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DADE0" w14:textId="006CD0DB" w:rsidR="0019104B" w:rsidRDefault="0019104B" w:rsidP="0019104B">
      <w:pPr>
        <w:snapToGrid w:val="0"/>
        <w:jc w:val="center"/>
        <w:rPr>
          <w:rFonts w:eastAsia="Batang"/>
          <w:b/>
          <w:sz w:val="28"/>
          <w:szCs w:val="20"/>
          <w:lang w:eastAsia="en-US"/>
        </w:rPr>
      </w:pPr>
      <w:r w:rsidRPr="00E01F71">
        <w:rPr>
          <w:rFonts w:eastAsia="Batang"/>
          <w:b/>
          <w:sz w:val="28"/>
          <w:szCs w:val="20"/>
          <w:lang w:eastAsia="en-US"/>
        </w:rPr>
        <w:t xml:space="preserve">RAN1 agreements (post-RAN1#112) on </w:t>
      </w:r>
      <w:r>
        <w:rPr>
          <w:rFonts w:eastAsia="Batang"/>
          <w:b/>
          <w:sz w:val="28"/>
          <w:szCs w:val="20"/>
          <w:lang w:eastAsia="en-US"/>
        </w:rPr>
        <w:t xml:space="preserve">simultaneous </w:t>
      </w:r>
      <w:bookmarkStart w:id="0" w:name="_GoBack"/>
      <w:bookmarkEnd w:id="0"/>
      <w:r>
        <w:rPr>
          <w:rFonts w:eastAsia="Batang"/>
          <w:b/>
          <w:sz w:val="28"/>
          <w:szCs w:val="20"/>
          <w:lang w:eastAsia="en-US"/>
        </w:rPr>
        <w:t>multi-panel</w:t>
      </w:r>
      <w:r w:rsidRPr="00E01F71">
        <w:rPr>
          <w:rFonts w:eastAsia="Batang"/>
          <w:b/>
          <w:sz w:val="28"/>
          <w:szCs w:val="20"/>
          <w:lang w:eastAsia="en-US"/>
        </w:rPr>
        <w:t xml:space="preserve"> </w:t>
      </w:r>
    </w:p>
    <w:p w14:paraId="11C435D5" w14:textId="77777777" w:rsidR="0019104B" w:rsidRPr="00E01F71" w:rsidRDefault="0019104B" w:rsidP="0019104B">
      <w:pPr>
        <w:snapToGrid w:val="0"/>
        <w:jc w:val="center"/>
        <w:rPr>
          <w:rFonts w:eastAsia="Batang"/>
          <w:b/>
          <w:sz w:val="28"/>
          <w:szCs w:val="20"/>
          <w:lang w:eastAsia="en-US"/>
        </w:rPr>
      </w:pPr>
      <w:r w:rsidRPr="00E01F71">
        <w:rPr>
          <w:rFonts w:eastAsia="Batang"/>
          <w:b/>
          <w:sz w:val="28"/>
          <w:szCs w:val="20"/>
          <w:lang w:eastAsia="en-US"/>
        </w:rPr>
        <w:t>with potential RAN2/</w:t>
      </w:r>
      <w:r>
        <w:rPr>
          <w:rFonts w:eastAsia="Batang"/>
          <w:b/>
          <w:sz w:val="28"/>
          <w:szCs w:val="20"/>
          <w:lang w:eastAsia="en-US"/>
        </w:rPr>
        <w:t>RAN</w:t>
      </w:r>
      <w:r w:rsidRPr="00E01F71">
        <w:rPr>
          <w:rFonts w:eastAsia="Batang"/>
          <w:b/>
          <w:sz w:val="28"/>
          <w:szCs w:val="20"/>
          <w:lang w:eastAsia="en-US"/>
        </w:rPr>
        <w:t>4 impact</w:t>
      </w:r>
    </w:p>
    <w:p w14:paraId="13969423" w14:textId="77777777" w:rsidR="0019104B" w:rsidRDefault="0019104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9258A" w:rsidRPr="00695E69" w14:paraId="4E84A2DD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C4AF45" w14:textId="77777777" w:rsidR="0019258A" w:rsidRPr="00695E69" w:rsidRDefault="0019258A" w:rsidP="0019258A">
            <w:pPr>
              <w:jc w:val="center"/>
              <w:rPr>
                <w:rStyle w:val="Strong"/>
                <w:rFonts w:ascii="Times New Roman" w:hAnsi="Times New Roman" w:cs="Times New Roman"/>
              </w:rPr>
            </w:pPr>
            <w:r w:rsidRPr="00695E69">
              <w:rPr>
                <w:rStyle w:val="Strong"/>
                <w:rFonts w:ascii="Times New Roman" w:hAnsi="Times New Roman" w:cs="Times New Roman"/>
              </w:rPr>
              <w:t>RAN1#112</w:t>
            </w:r>
          </w:p>
        </w:tc>
      </w:tr>
      <w:tr w:rsidR="0019258A" w:rsidRPr="00695E69" w14:paraId="3B805340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D255E" w14:textId="22940775" w:rsidR="0013535B" w:rsidRPr="0013535B" w:rsidRDefault="0013535B" w:rsidP="0013535B">
            <w:pPr>
              <w:widowControl/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CA" w:eastAsia="x-none"/>
              </w:rPr>
            </w:pPr>
            <w:proofErr w:type="gramStart"/>
            <w:r w:rsidRPr="0013535B"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</w:t>
            </w:r>
            <w:proofErr w:type="gramEnd"/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RAN2 RRC)</w:t>
            </w:r>
          </w:p>
          <w:p w14:paraId="616F4988" w14:textId="77777777" w:rsidR="0013535B" w:rsidRPr="0013535B" w:rsidRDefault="0013535B" w:rsidP="0013535B">
            <w:pPr>
              <w:widowControl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On dynamic switching between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STxMP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SFN scheme and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transmission:</w:t>
            </w:r>
          </w:p>
          <w:p w14:paraId="0564E411" w14:textId="77777777" w:rsidR="0013535B" w:rsidRPr="0013535B" w:rsidRDefault="0013535B" w:rsidP="0013535B">
            <w:pPr>
              <w:widowControl/>
              <w:numPr>
                <w:ilvl w:val="0"/>
                <w:numId w:val="33"/>
              </w:numPr>
              <w:contextualSpacing/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The legacy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maxRank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/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Lmax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is applied to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transmission</w:t>
            </w:r>
          </w:p>
          <w:p w14:paraId="0A8E04BF" w14:textId="77777777" w:rsidR="0013535B" w:rsidRPr="0013535B" w:rsidRDefault="0013535B" w:rsidP="0013535B">
            <w:pPr>
              <w:widowControl/>
              <w:numPr>
                <w:ilvl w:val="0"/>
                <w:numId w:val="33"/>
              </w:numPr>
              <w:contextualSpacing/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For configuration of SFN,</w:t>
            </w:r>
          </w:p>
          <w:p w14:paraId="0558B914" w14:textId="77777777" w:rsidR="0013535B" w:rsidRPr="0013535B" w:rsidRDefault="0013535B" w:rsidP="0013535B">
            <w:pPr>
              <w:widowControl/>
              <w:numPr>
                <w:ilvl w:val="1"/>
                <w:numId w:val="33"/>
              </w:numPr>
              <w:contextualSpacing/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Alt2: Configure a separate parameter for the maximal number of layers for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STxMP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SFN</w:t>
            </w:r>
          </w:p>
          <w:p w14:paraId="1794337F" w14:textId="77777777" w:rsidR="0019258A" w:rsidRDefault="0019258A" w:rsidP="0019258A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en-CA"/>
              </w:rPr>
            </w:pPr>
          </w:p>
          <w:p w14:paraId="012646DA" w14:textId="553CCCE8" w:rsidR="0013535B" w:rsidRPr="0013535B" w:rsidRDefault="0013535B" w:rsidP="0013535B">
            <w:pPr>
              <w:widowControl/>
              <w:rPr>
                <w:rFonts w:ascii="Times" w:eastAsia="Batang" w:hAnsi="Times" w:cs="Times New Roman"/>
                <w:b/>
                <w:bCs/>
                <w:szCs w:val="24"/>
                <w:highlight w:val="darkYellow"/>
                <w:lang w:val="en-GB" w:eastAsia="x-none"/>
              </w:rPr>
            </w:pPr>
            <w:r w:rsidRPr="0013535B">
              <w:rPr>
                <w:rFonts w:ascii="Times" w:eastAsia="Batang" w:hAnsi="Times" w:cs="Times New Roman"/>
                <w:b/>
                <w:bCs/>
                <w:szCs w:val="24"/>
                <w:highlight w:val="darkYellow"/>
                <w:lang w:val="en-GB" w:eastAsia="x-none"/>
              </w:rPr>
              <w:t xml:space="preserve">Working </w:t>
            </w:r>
            <w:proofErr w:type="gramStart"/>
            <w:r w:rsidRPr="0013535B">
              <w:rPr>
                <w:rFonts w:ascii="Times" w:eastAsia="Batang" w:hAnsi="Times" w:cs="Times New Roman"/>
                <w:b/>
                <w:bCs/>
                <w:szCs w:val="24"/>
                <w:highlight w:val="darkYellow"/>
                <w:lang w:val="en-GB" w:eastAsia="x-none"/>
              </w:rPr>
              <w:t>Assumption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</w:t>
            </w:r>
            <w:proofErr w:type="gramEnd"/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RAN2 RRC)</w:t>
            </w:r>
          </w:p>
          <w:p w14:paraId="3478D5D0" w14:textId="77777777" w:rsidR="0013535B" w:rsidRPr="0013535B" w:rsidRDefault="0013535B" w:rsidP="0013535B">
            <w:pPr>
              <w:widowControl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For dynamic switching between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STxMP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SDM scheme and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transmission, support the following:</w:t>
            </w:r>
          </w:p>
          <w:p w14:paraId="1AAF6462" w14:textId="77777777" w:rsidR="0013535B" w:rsidRPr="0013535B" w:rsidRDefault="0013535B" w:rsidP="0013535B">
            <w:pPr>
              <w:widowControl/>
              <w:numPr>
                <w:ilvl w:val="0"/>
                <w:numId w:val="34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For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transmission: The maximal number of layers of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transmission is configured by the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maxRank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(or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Lmax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) as in current spec (i.e., Option 1)</w:t>
            </w:r>
          </w:p>
          <w:p w14:paraId="55AABE15" w14:textId="77777777" w:rsidR="0013535B" w:rsidRPr="0013535B" w:rsidRDefault="0013535B" w:rsidP="0013535B">
            <w:pPr>
              <w:widowControl/>
              <w:numPr>
                <w:ilvl w:val="0"/>
                <w:numId w:val="34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For SDM scheme: </w:t>
            </w:r>
            <w:r w:rsidRPr="0013535B">
              <w:rPr>
                <w:rFonts w:ascii="Times" w:eastAsia="Batang" w:hAnsi="Times" w:cs="Times New Roman"/>
                <w:lang w:val="en-CA" w:eastAsia="x-none"/>
              </w:rPr>
              <w:t xml:space="preserve">configure one single maximal number of layers (separate from </w:t>
            </w:r>
            <w:proofErr w:type="spellStart"/>
            <w:r w:rsidRPr="0013535B">
              <w:rPr>
                <w:rFonts w:ascii="Times" w:eastAsia="Batang" w:hAnsi="Times" w:cs="Times New Roman"/>
                <w:lang w:val="en-CA" w:eastAsia="x-none"/>
              </w:rPr>
              <w:t>maxRank</w:t>
            </w:r>
            <w:proofErr w:type="spellEnd"/>
            <w:r w:rsidRPr="0013535B">
              <w:rPr>
                <w:rFonts w:ascii="Times" w:eastAsia="Batang" w:hAnsi="Times" w:cs="Times New Roman"/>
                <w:lang w:val="en-CA" w:eastAsia="x-none"/>
              </w:rPr>
              <w:t xml:space="preserve"> (or </w:t>
            </w:r>
            <w:proofErr w:type="spellStart"/>
            <w:r w:rsidRPr="0013535B">
              <w:rPr>
                <w:rFonts w:ascii="Times" w:eastAsia="Batang" w:hAnsi="Times" w:cs="Times New Roman"/>
                <w:lang w:val="en-CA" w:eastAsia="x-none"/>
              </w:rPr>
              <w:t>Lmax</w:t>
            </w:r>
            <w:proofErr w:type="spellEnd"/>
            <w:r w:rsidRPr="0013535B">
              <w:rPr>
                <w:rFonts w:ascii="Times" w:eastAsia="Batang" w:hAnsi="Times" w:cs="Times New Roman"/>
                <w:lang w:val="en-CA" w:eastAsia="x-none"/>
              </w:rPr>
              <w:t xml:space="preserve">) for </w:t>
            </w:r>
            <w:proofErr w:type="spellStart"/>
            <w:r w:rsidRPr="0013535B">
              <w:rPr>
                <w:rFonts w:ascii="Times" w:eastAsia="Batang" w:hAnsi="Times" w:cs="Times New Roman"/>
                <w:lang w:val="en-CA" w:eastAsia="x-none"/>
              </w:rPr>
              <w:t>sTRP</w:t>
            </w:r>
            <w:proofErr w:type="spellEnd"/>
            <w:r w:rsidRPr="0013535B">
              <w:rPr>
                <w:rFonts w:ascii="Times" w:eastAsia="Batang" w:hAnsi="Times" w:cs="Times New Roman"/>
                <w:lang w:val="en-CA" w:eastAsia="x-none"/>
              </w:rPr>
              <w:t>) that is applied to the first SRS resource set and the second SRS resource set, separately (i.e., Alt1)</w:t>
            </w:r>
          </w:p>
          <w:p w14:paraId="124B0FD9" w14:textId="77777777" w:rsidR="0013535B" w:rsidRPr="0013535B" w:rsidRDefault="0013535B" w:rsidP="0013535B">
            <w:pPr>
              <w:widowControl/>
              <w:numPr>
                <w:ilvl w:val="0"/>
                <w:numId w:val="34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FFS: Whether/How to enable that the total number of used PUSCH antenna ports for the SDM and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is the same. </w:t>
            </w:r>
          </w:p>
          <w:p w14:paraId="64ABBC51" w14:textId="77777777" w:rsidR="0013535B" w:rsidRPr="0013535B" w:rsidRDefault="0013535B" w:rsidP="0013535B">
            <w:pPr>
              <w:widowControl/>
              <w:numPr>
                <w:ilvl w:val="1"/>
                <w:numId w:val="34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Note: This corresponds to the case that digital ports are shared between the panels</w:t>
            </w:r>
          </w:p>
          <w:p w14:paraId="2B644A04" w14:textId="77777777" w:rsidR="0013535B" w:rsidRPr="0013535B" w:rsidRDefault="0013535B" w:rsidP="0013535B">
            <w:pPr>
              <w:widowControl/>
              <w:numPr>
                <w:ilvl w:val="1"/>
                <w:numId w:val="34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3535B">
              <w:rPr>
                <w:rFonts w:ascii="Times" w:eastAsia="Batang" w:hAnsi="Times" w:cs="Times New Roman"/>
                <w:szCs w:val="24"/>
                <w:lang w:val="en-CA" w:eastAsia="zh-CN"/>
              </w:rPr>
              <w:t>Note: RAN1 supports both implementations that digital ports are shared or separate among panels</w:t>
            </w:r>
          </w:p>
          <w:p w14:paraId="75178ED5" w14:textId="77777777" w:rsidR="0013535B" w:rsidRDefault="0013535B" w:rsidP="0019258A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en-CA"/>
              </w:rPr>
            </w:pPr>
          </w:p>
          <w:p w14:paraId="23CF6CC1" w14:textId="12FE6859" w:rsidR="0013535B" w:rsidRPr="0013535B" w:rsidRDefault="0013535B" w:rsidP="0013535B">
            <w:pPr>
              <w:widowControl/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CA" w:eastAsia="x-none"/>
              </w:rPr>
            </w:pPr>
            <w:r w:rsidRPr="0013535B"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  <w:r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CA" w:eastAsia="x-none"/>
              </w:rPr>
              <w:t xml:space="preserve"> 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678BE6D4" w14:textId="77777777" w:rsidR="0013535B" w:rsidRPr="0013535B" w:rsidRDefault="0013535B" w:rsidP="0013535B">
            <w:pPr>
              <w:widowControl/>
              <w:rPr>
                <w:rFonts w:ascii="Times" w:eastAsia="Batang" w:hAnsi="Times" w:cs="Times New Roman"/>
                <w:szCs w:val="24"/>
                <w:lang w:val="en-GB" w:eastAsia="en-US"/>
              </w:rPr>
            </w:pPr>
            <w:r w:rsidRPr="0013535B">
              <w:rPr>
                <w:rFonts w:ascii="Times" w:eastAsia="Batang" w:hAnsi="Times" w:cs="Times New Roman"/>
                <w:szCs w:val="24"/>
                <w:lang w:val="en-CA" w:eastAsia="en-US"/>
              </w:rPr>
              <w:t>Among</w:t>
            </w:r>
            <w:r w:rsidRPr="0013535B">
              <w:rPr>
                <w:rFonts w:ascii="Times" w:eastAsia="Batang" w:hAnsi="Times" w:cs="Times New Roman"/>
                <w:szCs w:val="24"/>
                <w:lang w:val="en-GB" w:eastAsia="en-US"/>
              </w:rPr>
              <w:t xml:space="preserve"> the two SRS resource sets configured for multi-DCI based </w:t>
            </w:r>
            <w:proofErr w:type="spellStart"/>
            <w:r w:rsidRPr="0013535B">
              <w:rPr>
                <w:rFonts w:ascii="Times" w:eastAsia="Batang" w:hAnsi="Times" w:cs="Times New Roman"/>
                <w:szCs w:val="24"/>
                <w:lang w:val="en-GB" w:eastAsia="en-US"/>
              </w:rPr>
              <w:t>STxMP</w:t>
            </w:r>
            <w:proofErr w:type="spellEnd"/>
            <w:r w:rsidRPr="0013535B">
              <w:rPr>
                <w:rFonts w:ascii="Times" w:eastAsia="Batang" w:hAnsi="Times" w:cs="Times New Roman"/>
                <w:szCs w:val="24"/>
                <w:lang w:val="en-GB" w:eastAsia="en-US"/>
              </w:rPr>
              <w:t xml:space="preserve"> PUSCH+PUSCH, the SRS resource set with lower set ID is the first SRS resource set.</w:t>
            </w:r>
          </w:p>
          <w:p w14:paraId="5168C5FD" w14:textId="49A25EB1" w:rsidR="0013535B" w:rsidRPr="0013535B" w:rsidRDefault="0013535B" w:rsidP="0019258A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en-GB"/>
              </w:rPr>
            </w:pPr>
          </w:p>
        </w:tc>
      </w:tr>
      <w:tr w:rsidR="0019258A" w:rsidRPr="00695E69" w14:paraId="29E891D0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069E02" w14:textId="77777777" w:rsidR="0019258A" w:rsidRPr="00695E69" w:rsidRDefault="0019258A" w:rsidP="0019258A">
            <w:pPr>
              <w:jc w:val="center"/>
              <w:rPr>
                <w:rStyle w:val="Strong"/>
                <w:rFonts w:ascii="Times New Roman" w:hAnsi="Times New Roman" w:cs="Times New Roman"/>
              </w:rPr>
            </w:pPr>
            <w:r w:rsidRPr="00695E69">
              <w:rPr>
                <w:rStyle w:val="Strong"/>
                <w:rFonts w:ascii="Times New Roman" w:hAnsi="Times New Roman" w:cs="Times New Roman"/>
              </w:rPr>
              <w:t>RAN1#111</w:t>
            </w:r>
          </w:p>
        </w:tc>
      </w:tr>
      <w:tr w:rsidR="0019258A" w:rsidRPr="00695E69" w14:paraId="48E7DC4F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3C157" w14:textId="7FD012A4" w:rsidR="001108C0" w:rsidRPr="007549DE" w:rsidRDefault="001108C0" w:rsidP="001108C0">
            <w:pPr>
              <w:rPr>
                <w:b/>
                <w:bCs/>
                <w:highlight w:val="green"/>
                <w:lang w:val="en-CA" w:eastAsia="zh-CN"/>
              </w:rPr>
            </w:pPr>
            <w:proofErr w:type="gramStart"/>
            <w:r>
              <w:rPr>
                <w:b/>
                <w:bCs/>
                <w:highlight w:val="green"/>
                <w:lang w:val="en-CA" w:eastAsia="zh-CN"/>
              </w:rPr>
              <w:t>Agreement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</w:t>
            </w:r>
            <w:proofErr w:type="gramEnd"/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RAN2 RRC)</w:t>
            </w:r>
          </w:p>
          <w:p w14:paraId="480D0996" w14:textId="77777777" w:rsidR="001108C0" w:rsidRPr="007549DE" w:rsidRDefault="001108C0" w:rsidP="001108C0">
            <w:pPr>
              <w:rPr>
                <w:lang w:val="en-CA" w:eastAsia="zh-CN"/>
              </w:rPr>
            </w:pPr>
            <w:r w:rsidRPr="007549DE">
              <w:rPr>
                <w:lang w:val="en-CA" w:eastAsia="zh-CN"/>
              </w:rPr>
              <w:t xml:space="preserve">Support the SFN scheme for single-DCI based </w:t>
            </w:r>
            <w:proofErr w:type="spellStart"/>
            <w:r w:rsidRPr="007549DE">
              <w:rPr>
                <w:lang w:val="en-CA" w:eastAsia="zh-CN"/>
              </w:rPr>
              <w:t>STxMP</w:t>
            </w:r>
            <w:proofErr w:type="spellEnd"/>
            <w:r w:rsidRPr="007549DE">
              <w:rPr>
                <w:lang w:val="en-CA" w:eastAsia="zh-CN"/>
              </w:rPr>
              <w:t xml:space="preserve"> PUCCH transmission</w:t>
            </w:r>
          </w:p>
          <w:p w14:paraId="10559C09" w14:textId="225D61D1" w:rsidR="001108C0" w:rsidRDefault="001108C0" w:rsidP="00CF44A6">
            <w:pPr>
              <w:widowControl/>
              <w:contextualSpacing/>
              <w:jc w:val="both"/>
              <w:rPr>
                <w:rStyle w:val="Strong"/>
                <w:rFonts w:ascii="Times New Roman" w:eastAsiaTheme="minorEastAsia" w:hAnsi="Times New Roman" w:cs="Times New Roman"/>
                <w:b w:val="0"/>
                <w:bCs w:val="0"/>
                <w:color w:val="000000"/>
                <w:lang w:val="en-CA"/>
              </w:rPr>
            </w:pPr>
          </w:p>
          <w:p w14:paraId="194310E0" w14:textId="2A58950A" w:rsidR="004C5E6C" w:rsidRPr="004C5E6C" w:rsidRDefault="004C5E6C" w:rsidP="004C5E6C">
            <w:pPr>
              <w:widowControl/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CA" w:eastAsia="zh-CN"/>
              </w:rPr>
            </w:pPr>
            <w:proofErr w:type="gramStart"/>
            <w:r w:rsidRPr="004C5E6C"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CA" w:eastAsia="zh-CN"/>
              </w:rPr>
              <w:t>Agreement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</w:t>
            </w:r>
            <w:proofErr w:type="gramEnd"/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RAN2 RRC)</w:t>
            </w:r>
          </w:p>
          <w:p w14:paraId="3CEB130E" w14:textId="77777777" w:rsidR="004C5E6C" w:rsidRPr="004C5E6C" w:rsidRDefault="004C5E6C" w:rsidP="004C5E6C">
            <w:pPr>
              <w:widowControl/>
              <w:numPr>
                <w:ilvl w:val="0"/>
                <w:numId w:val="32"/>
              </w:numPr>
              <w:jc w:val="both"/>
              <w:rPr>
                <w:rFonts w:ascii="Times" w:eastAsia="Batang" w:hAnsi="Times" w:cs="Times New Roman"/>
                <w:szCs w:val="24"/>
                <w:lang w:val="en-CA" w:eastAsia="x-none"/>
              </w:rPr>
            </w:pPr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 xml:space="preserve">For multi-DCI based </w:t>
            </w:r>
            <w:proofErr w:type="spellStart"/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>STxMP</w:t>
            </w:r>
            <w:proofErr w:type="spellEnd"/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 xml:space="preserve">, to schedule a PUSCH for </w:t>
            </w:r>
            <w:proofErr w:type="spellStart"/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>STxMP</w:t>
            </w:r>
            <w:proofErr w:type="spellEnd"/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 xml:space="preserve"> PUSCH+PUSCH transmission, </w:t>
            </w:r>
          </w:p>
          <w:p w14:paraId="2146C3F9" w14:textId="77777777" w:rsidR="004C5E6C" w:rsidRPr="004C5E6C" w:rsidRDefault="004C5E6C" w:rsidP="004C5E6C">
            <w:pPr>
              <w:widowControl/>
              <w:numPr>
                <w:ilvl w:val="1"/>
                <w:numId w:val="32"/>
              </w:numPr>
              <w:jc w:val="both"/>
              <w:rPr>
                <w:rFonts w:ascii="Times" w:eastAsia="Batang" w:hAnsi="Times" w:cs="Times New Roman"/>
                <w:szCs w:val="24"/>
                <w:lang w:val="en-CA" w:eastAsia="x-none"/>
              </w:rPr>
            </w:pPr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 xml:space="preserve">Alt1: The first SRS resource set is associated with </w:t>
            </w:r>
            <w:proofErr w:type="spellStart"/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>coresetPoolIndex</w:t>
            </w:r>
            <w:proofErr w:type="spellEnd"/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 xml:space="preserve"> value 0 and the other SRS resource set is associated with </w:t>
            </w:r>
            <w:proofErr w:type="spellStart"/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>coresetPoolIndex</w:t>
            </w:r>
            <w:proofErr w:type="spellEnd"/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 xml:space="preserve"> value 1</w:t>
            </w:r>
          </w:p>
          <w:p w14:paraId="32D8F0AA" w14:textId="77777777" w:rsidR="004C5E6C" w:rsidRPr="004C5E6C" w:rsidRDefault="004C5E6C" w:rsidP="004C5E6C">
            <w:pPr>
              <w:widowControl/>
              <w:numPr>
                <w:ilvl w:val="2"/>
                <w:numId w:val="32"/>
              </w:numPr>
              <w:jc w:val="both"/>
              <w:rPr>
                <w:rFonts w:ascii="Times" w:eastAsia="Batang" w:hAnsi="Times" w:cs="Times New Roman"/>
                <w:szCs w:val="24"/>
                <w:lang w:val="en-CA" w:eastAsia="x-none"/>
              </w:rPr>
            </w:pPr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 xml:space="preserve">The PUSCH is associated with SRS resource set with the same value of </w:t>
            </w:r>
            <w:proofErr w:type="spellStart"/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>coresetPoolIndex</w:t>
            </w:r>
            <w:proofErr w:type="spellEnd"/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 xml:space="preserve"> </w:t>
            </w:r>
          </w:p>
          <w:p w14:paraId="47956EFE" w14:textId="77777777" w:rsidR="004C5E6C" w:rsidRPr="004C5E6C" w:rsidRDefault="004C5E6C" w:rsidP="004C5E6C">
            <w:pPr>
              <w:widowControl/>
              <w:numPr>
                <w:ilvl w:val="2"/>
                <w:numId w:val="32"/>
              </w:numPr>
              <w:jc w:val="both"/>
              <w:rPr>
                <w:rFonts w:ascii="Times" w:eastAsia="Batang" w:hAnsi="Times" w:cs="Times New Roman"/>
                <w:szCs w:val="24"/>
                <w:lang w:val="en-CA" w:eastAsia="x-none"/>
              </w:rPr>
            </w:pPr>
            <w:r w:rsidRPr="004C5E6C">
              <w:rPr>
                <w:rFonts w:ascii="Times" w:eastAsia="Batang" w:hAnsi="Times" w:cs="Times New Roman"/>
                <w:szCs w:val="24"/>
                <w:lang w:val="en-CA" w:eastAsia="x-none"/>
              </w:rPr>
              <w:t>FFS: Which is the first SRS resource set, e.g., the set with lower set ID.</w:t>
            </w:r>
          </w:p>
          <w:p w14:paraId="4ACFD9D1" w14:textId="77777777" w:rsidR="004C5E6C" w:rsidRPr="004C5E6C" w:rsidRDefault="004C5E6C" w:rsidP="004C5E6C">
            <w:pPr>
              <w:widowControl/>
              <w:numPr>
                <w:ilvl w:val="0"/>
                <w:numId w:val="32"/>
              </w:numPr>
              <w:jc w:val="both"/>
              <w:rPr>
                <w:rFonts w:ascii="Times" w:eastAsia="Batang" w:hAnsi="Times" w:cs="Times New Roman"/>
                <w:szCs w:val="24"/>
                <w:lang w:val="en-GB" w:eastAsia="x-none"/>
              </w:rPr>
            </w:pPr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>Regarding how to interpret the SRI/TPMI field in DCI:</w:t>
            </w:r>
          </w:p>
          <w:p w14:paraId="22E41513" w14:textId="77777777" w:rsidR="004C5E6C" w:rsidRPr="004C5E6C" w:rsidRDefault="004C5E6C" w:rsidP="004C5E6C">
            <w:pPr>
              <w:widowControl/>
              <w:numPr>
                <w:ilvl w:val="1"/>
                <w:numId w:val="32"/>
              </w:numPr>
              <w:jc w:val="both"/>
              <w:rPr>
                <w:rFonts w:ascii="Times" w:eastAsia="Batang" w:hAnsi="Times" w:cs="Times New Roman"/>
                <w:szCs w:val="24"/>
                <w:lang w:val="en-GB" w:eastAsia="x-none"/>
              </w:rPr>
            </w:pPr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 xml:space="preserve">For DG-PUSCH, the indicated SRI/TPMI field corresponds to the SRS resource set associated with same </w:t>
            </w:r>
            <w:proofErr w:type="spellStart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>coresetPoolIndex</w:t>
            </w:r>
            <w:proofErr w:type="spellEnd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 xml:space="preserve"> value of the CORESET where scheduling DCI format 0_1 or 0_2 is received</w:t>
            </w:r>
          </w:p>
          <w:p w14:paraId="23092DD4" w14:textId="77777777" w:rsidR="004C5E6C" w:rsidRPr="004C5E6C" w:rsidRDefault="004C5E6C" w:rsidP="004C5E6C">
            <w:pPr>
              <w:widowControl/>
              <w:numPr>
                <w:ilvl w:val="1"/>
                <w:numId w:val="32"/>
              </w:numPr>
              <w:jc w:val="both"/>
              <w:rPr>
                <w:rFonts w:ascii="Times" w:eastAsia="Batang" w:hAnsi="Times" w:cs="Times New Roman"/>
                <w:szCs w:val="24"/>
                <w:lang w:val="en-GB" w:eastAsia="x-none"/>
              </w:rPr>
            </w:pPr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lastRenderedPageBreak/>
              <w:t xml:space="preserve">For Type 2 CG-PUSCH, the indicated SRI/TPMI field corresponds to the SRS resource set associated with same </w:t>
            </w:r>
            <w:proofErr w:type="spellStart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>coresetPoolIndex</w:t>
            </w:r>
            <w:proofErr w:type="spellEnd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 xml:space="preserve"> value of the CORESET where activation DCI is received. </w:t>
            </w:r>
          </w:p>
          <w:p w14:paraId="322FF323" w14:textId="77777777" w:rsidR="004C5E6C" w:rsidRPr="004C5E6C" w:rsidRDefault="004C5E6C" w:rsidP="004C5E6C">
            <w:pPr>
              <w:widowControl/>
              <w:numPr>
                <w:ilvl w:val="0"/>
                <w:numId w:val="32"/>
              </w:numPr>
              <w:jc w:val="both"/>
              <w:rPr>
                <w:rFonts w:ascii="Times" w:eastAsia="Batang" w:hAnsi="Times" w:cs="Times New Roman"/>
                <w:szCs w:val="24"/>
                <w:lang w:val="en-GB" w:eastAsia="x-none"/>
              </w:rPr>
            </w:pPr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 xml:space="preserve">For Type 1 CG-PUSCH, one </w:t>
            </w:r>
            <w:proofErr w:type="spellStart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>SRS_resource_set_index</w:t>
            </w:r>
            <w:proofErr w:type="spellEnd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 xml:space="preserve"> value is configured in RRC in </w:t>
            </w:r>
            <w:proofErr w:type="spellStart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>ConfiguredGrantConfig</w:t>
            </w:r>
            <w:proofErr w:type="spellEnd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 xml:space="preserve"> and the </w:t>
            </w:r>
            <w:proofErr w:type="spellStart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>srs-ResourceIndicator</w:t>
            </w:r>
            <w:proofErr w:type="spellEnd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>/</w:t>
            </w:r>
            <w:proofErr w:type="spellStart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>precodingAndNumberOfLayers</w:t>
            </w:r>
            <w:proofErr w:type="spellEnd"/>
            <w:r w:rsidRPr="004C5E6C">
              <w:rPr>
                <w:rFonts w:ascii="Times" w:eastAsia="Batang" w:hAnsi="Times" w:cs="Times New Roman"/>
                <w:szCs w:val="24"/>
                <w:lang w:val="en-GB" w:eastAsia="x-none"/>
              </w:rPr>
              <w:t xml:space="preserve"> correspond to the SRS resource set </w:t>
            </w:r>
          </w:p>
          <w:p w14:paraId="737E610B" w14:textId="525DE632" w:rsidR="004C5E6C" w:rsidRPr="004C5E6C" w:rsidRDefault="004C5E6C" w:rsidP="00CF44A6">
            <w:pPr>
              <w:widowControl/>
              <w:contextualSpacing/>
              <w:jc w:val="both"/>
              <w:rPr>
                <w:rStyle w:val="Strong"/>
                <w:rFonts w:ascii="Times New Roman" w:hAnsi="Times New Roman" w:cs="Times New Roman"/>
                <w:color w:val="000000"/>
                <w:lang w:val="en-GB"/>
              </w:rPr>
            </w:pPr>
          </w:p>
          <w:p w14:paraId="7754E819" w14:textId="77777777" w:rsidR="004C5E6C" w:rsidRDefault="004C5E6C" w:rsidP="00CF44A6">
            <w:pPr>
              <w:widowControl/>
              <w:contextualSpacing/>
              <w:jc w:val="both"/>
              <w:rPr>
                <w:rStyle w:val="Strong"/>
                <w:rFonts w:ascii="Times New Roman" w:eastAsiaTheme="minorEastAsia" w:hAnsi="Times New Roman" w:cs="Times New Roman"/>
                <w:b w:val="0"/>
                <w:bCs w:val="0"/>
                <w:color w:val="000000"/>
                <w:lang w:val="en-CA"/>
              </w:rPr>
            </w:pPr>
          </w:p>
          <w:p w14:paraId="1B7FDA56" w14:textId="65B4AC26" w:rsidR="001108C0" w:rsidRPr="001108C0" w:rsidRDefault="001108C0" w:rsidP="001108C0">
            <w:pPr>
              <w:widowControl/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CA" w:eastAsia="zh-CN"/>
              </w:rPr>
            </w:pPr>
            <w:proofErr w:type="gramStart"/>
            <w:r w:rsidRPr="001108C0"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CA" w:eastAsia="zh-CN"/>
              </w:rPr>
              <w:t>Agreement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</w:t>
            </w:r>
            <w:proofErr w:type="gramEnd"/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RAN2 RRC)</w:t>
            </w:r>
          </w:p>
          <w:p w14:paraId="12E7DA54" w14:textId="77777777" w:rsidR="001108C0" w:rsidRPr="001108C0" w:rsidRDefault="001108C0" w:rsidP="001108C0">
            <w:pPr>
              <w:widowControl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For the SFN scheme of single-DCI based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STxMP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PUSCH:</w:t>
            </w:r>
          </w:p>
          <w:p w14:paraId="63AF8E1F" w14:textId="77777777" w:rsidR="001108C0" w:rsidRPr="001108C0" w:rsidRDefault="001108C0" w:rsidP="001108C0">
            <w:pPr>
              <w:widowControl/>
              <w:numPr>
                <w:ilvl w:val="0"/>
                <w:numId w:val="26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Configure two SRS resource sets for CB or NCB.</w:t>
            </w:r>
          </w:p>
          <w:p w14:paraId="60EC31A6" w14:textId="77777777" w:rsidR="001108C0" w:rsidRPr="001108C0" w:rsidRDefault="001108C0" w:rsidP="001108C0">
            <w:pPr>
              <w:widowControl/>
              <w:numPr>
                <w:ilvl w:val="1"/>
                <w:numId w:val="26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FFS: Number of SRS resources of SRS resource set, and number of SRS ports of SRS resource </w:t>
            </w:r>
          </w:p>
          <w:p w14:paraId="603986D8" w14:textId="77777777" w:rsidR="001108C0" w:rsidRPr="001108C0" w:rsidRDefault="001108C0" w:rsidP="001108C0">
            <w:pPr>
              <w:widowControl/>
              <w:numPr>
                <w:ilvl w:val="0"/>
                <w:numId w:val="26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The DCI indicates two SRI fields and TPMI fields for SFN transmission, </w:t>
            </w:r>
          </w:p>
          <w:p w14:paraId="19F6E8A2" w14:textId="77777777" w:rsidR="001108C0" w:rsidRPr="001108C0" w:rsidRDefault="001108C0" w:rsidP="001108C0">
            <w:pPr>
              <w:widowControl/>
              <w:numPr>
                <w:ilvl w:val="0"/>
                <w:numId w:val="26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On the indication of number of layers for CB and NCB PUSCH:</w:t>
            </w:r>
          </w:p>
          <w:p w14:paraId="3047525D" w14:textId="77777777" w:rsidR="001108C0" w:rsidRPr="001108C0" w:rsidRDefault="001108C0" w:rsidP="001108C0">
            <w:pPr>
              <w:widowControl/>
              <w:numPr>
                <w:ilvl w:val="1"/>
                <w:numId w:val="26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Alt1: Similar to rel-17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mTRP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TDM scheme, the number of layers is indicated by the first SRI field (for NCB PUSCH) or the first TPMI field (for CB PUSCH)</w:t>
            </w:r>
          </w:p>
          <w:p w14:paraId="13868232" w14:textId="77777777" w:rsidR="001108C0" w:rsidRDefault="001108C0" w:rsidP="00CF44A6">
            <w:pPr>
              <w:widowControl/>
              <w:contextualSpacing/>
              <w:jc w:val="both"/>
              <w:rPr>
                <w:rStyle w:val="Strong"/>
                <w:rFonts w:ascii="Times New Roman" w:eastAsiaTheme="minorEastAsia" w:hAnsi="Times New Roman" w:cs="Times New Roman"/>
                <w:b w:val="0"/>
                <w:bCs w:val="0"/>
                <w:color w:val="000000"/>
                <w:lang w:val="en-CA"/>
              </w:rPr>
            </w:pPr>
          </w:p>
          <w:p w14:paraId="06F9A56B" w14:textId="7C910981" w:rsidR="001108C0" w:rsidRPr="001108C0" w:rsidRDefault="001108C0" w:rsidP="001108C0">
            <w:pPr>
              <w:widowControl/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CA" w:eastAsia="zh-CN"/>
              </w:rPr>
            </w:pPr>
            <w:proofErr w:type="gramStart"/>
            <w:r w:rsidRPr="001108C0"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CA" w:eastAsia="zh-CN"/>
              </w:rPr>
              <w:t>Agreement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</w:t>
            </w:r>
            <w:proofErr w:type="gramEnd"/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RAN2 RRC)</w:t>
            </w:r>
          </w:p>
          <w:p w14:paraId="324BA8ED" w14:textId="77777777" w:rsidR="001108C0" w:rsidRPr="001108C0" w:rsidRDefault="001108C0" w:rsidP="001108C0">
            <w:pPr>
              <w:widowControl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For dynamic switching between SDM scheme of single-DCI based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STxMP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PUSCH and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transmission:</w:t>
            </w:r>
          </w:p>
          <w:p w14:paraId="1B9C68A3" w14:textId="77777777" w:rsidR="001108C0" w:rsidRPr="001108C0" w:rsidRDefault="001108C0" w:rsidP="001108C0">
            <w:pPr>
              <w:widowControl/>
              <w:numPr>
                <w:ilvl w:val="0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Use the 2-bit “SRS resource set indicator” DCI field to dynamically indicate the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or SDM transmission.</w:t>
            </w:r>
          </w:p>
          <w:p w14:paraId="5A66F534" w14:textId="77777777" w:rsidR="001108C0" w:rsidRPr="001108C0" w:rsidRDefault="001108C0" w:rsidP="001108C0">
            <w:pPr>
              <w:widowControl/>
              <w:numPr>
                <w:ilvl w:val="0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FFS: how to interpret each codepoint of “SRS resource set indicator”.</w:t>
            </w:r>
          </w:p>
          <w:p w14:paraId="3AD9AA60" w14:textId="77777777" w:rsidR="001108C0" w:rsidRPr="001108C0" w:rsidRDefault="001108C0" w:rsidP="001108C0">
            <w:pPr>
              <w:widowControl/>
              <w:numPr>
                <w:ilvl w:val="0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For the maximal number of layers for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transmission, down-select:</w:t>
            </w:r>
          </w:p>
          <w:p w14:paraId="4B6A0096" w14:textId="77777777" w:rsidR="001108C0" w:rsidRPr="001108C0" w:rsidRDefault="001108C0" w:rsidP="001108C0">
            <w:pPr>
              <w:widowControl/>
              <w:numPr>
                <w:ilvl w:val="1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Option1: The maximal number of layers of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transmission is configured by the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maxRank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(or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Lmax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) in current spec</w:t>
            </w:r>
          </w:p>
          <w:p w14:paraId="3CA560EB" w14:textId="77777777" w:rsidR="001108C0" w:rsidRPr="001108C0" w:rsidRDefault="001108C0" w:rsidP="001108C0">
            <w:pPr>
              <w:widowControl/>
              <w:numPr>
                <w:ilvl w:val="1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Option2:  Configuring one additional maximal numbers of layers for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transmission, in addition to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maxRank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in current spec.</w:t>
            </w:r>
          </w:p>
          <w:p w14:paraId="2F83FCD3" w14:textId="77777777" w:rsidR="001108C0" w:rsidRPr="001108C0" w:rsidRDefault="001108C0" w:rsidP="001108C0">
            <w:pPr>
              <w:widowControl/>
              <w:numPr>
                <w:ilvl w:val="0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Down-select one from the following for maximal number of layers of SDM transmission:</w:t>
            </w:r>
          </w:p>
          <w:p w14:paraId="7587023E" w14:textId="77777777" w:rsidR="001108C0" w:rsidRPr="001108C0" w:rsidRDefault="001108C0" w:rsidP="001108C0">
            <w:pPr>
              <w:widowControl/>
              <w:numPr>
                <w:ilvl w:val="1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Alt1: Configure one single maximal number of layers (separate from the maximal number(s) of layers for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sTRP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), that is applied to the first SRS resource set and the second SRS resource set, separately.</w:t>
            </w:r>
          </w:p>
          <w:p w14:paraId="576DEB53" w14:textId="77777777" w:rsidR="001108C0" w:rsidRPr="001108C0" w:rsidRDefault="001108C0" w:rsidP="001108C0">
            <w:pPr>
              <w:widowControl/>
              <w:numPr>
                <w:ilvl w:val="1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Alt1a: The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maxRank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 (or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Lmax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) in current spec is also applied to the first SRS resource set and the second SRS resource set, separately.</w:t>
            </w:r>
          </w:p>
          <w:p w14:paraId="2EE9B116" w14:textId="77777777" w:rsidR="001108C0" w:rsidRPr="001108C0" w:rsidRDefault="001108C0" w:rsidP="001108C0">
            <w:pPr>
              <w:widowControl/>
              <w:numPr>
                <w:ilvl w:val="1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Alt2: Configure separate maximal numbers of layers for the first SRS resource set and the second SRS resource set </w:t>
            </w:r>
          </w:p>
          <w:p w14:paraId="563B5BFA" w14:textId="77777777" w:rsidR="001108C0" w:rsidRPr="001108C0" w:rsidRDefault="001108C0" w:rsidP="001108C0">
            <w:pPr>
              <w:widowControl/>
              <w:numPr>
                <w:ilvl w:val="1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 xml:space="preserve">Alt3: no dedicated configuration for SDM. </w:t>
            </w:r>
            <w:r w:rsidRPr="001108C0">
              <w:rPr>
                <w:rFonts w:ascii="Times" w:eastAsia="Batang" w:hAnsi="Times" w:cs="Times New Roman"/>
                <w:szCs w:val="24"/>
                <w:highlight w:val="lightGray"/>
                <w:lang w:val="en-CA" w:eastAsia="zh-CN"/>
              </w:rPr>
              <w:t xml:space="preserve">The maximal number(s) of layers of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highlight w:val="lightGray"/>
                <w:lang w:val="en-CA" w:eastAsia="zh-CN"/>
              </w:rPr>
              <w:t>sTRP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highlight w:val="lightGray"/>
                <w:lang w:val="en-CA" w:eastAsia="zh-CN"/>
              </w:rPr>
              <w:t xml:space="preserve"> and the UE capability reporting for SDM are used to determine the maximal number of layers of SDM transmission</w:t>
            </w: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.</w:t>
            </w:r>
          </w:p>
          <w:p w14:paraId="3E446E7F" w14:textId="77777777" w:rsidR="001108C0" w:rsidRPr="001108C0" w:rsidRDefault="001108C0" w:rsidP="001108C0">
            <w:pPr>
              <w:widowControl/>
              <w:numPr>
                <w:ilvl w:val="1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CA" w:eastAsia="zh-CN"/>
              </w:rPr>
              <w:t>Alt4: The maximal number(s) of layers in above Option1/2 also applied to the first SRS resource set and the second SRS resource set, separately.</w:t>
            </w:r>
          </w:p>
          <w:p w14:paraId="624FCE75" w14:textId="77777777" w:rsidR="001108C0" w:rsidRPr="001108C0" w:rsidRDefault="001108C0" w:rsidP="001108C0">
            <w:pPr>
              <w:widowControl/>
              <w:numPr>
                <w:ilvl w:val="0"/>
                <w:numId w:val="27"/>
              </w:numPr>
              <w:jc w:val="both"/>
              <w:rPr>
                <w:rFonts w:ascii="Times" w:eastAsia="Batang" w:hAnsi="Times" w:cs="Times New Roman"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szCs w:val="24"/>
                <w:lang w:val="en-GB" w:eastAsia="zh-CN"/>
              </w:rPr>
              <w:t xml:space="preserve">FFS:  To ensure the same size of DCI for </w:t>
            </w:r>
            <w:proofErr w:type="spellStart"/>
            <w:r w:rsidRPr="001108C0">
              <w:rPr>
                <w:rFonts w:ascii="Times" w:eastAsia="Batang" w:hAnsi="Times" w:cs="Times New Roman"/>
                <w:szCs w:val="24"/>
                <w:lang w:val="en-GB" w:eastAsia="zh-CN"/>
              </w:rPr>
              <w:t>sTRP</w:t>
            </w:r>
            <w:proofErr w:type="spellEnd"/>
            <w:r w:rsidRPr="001108C0">
              <w:rPr>
                <w:rFonts w:ascii="Times" w:eastAsia="Batang" w:hAnsi="Times" w:cs="Times New Roman"/>
                <w:szCs w:val="24"/>
                <w:lang w:val="en-GB" w:eastAsia="zh-CN"/>
              </w:rPr>
              <w:t xml:space="preserve"> and SDM cases, how to use/interpret the TPMI/SRI field(s) and whether to do reserved bit or zero padding.</w:t>
            </w:r>
          </w:p>
          <w:p w14:paraId="7BE630B7" w14:textId="1EEA09CB" w:rsidR="001108C0" w:rsidRPr="001108C0" w:rsidRDefault="001108C0" w:rsidP="00CF44A6">
            <w:pPr>
              <w:widowControl/>
              <w:contextualSpacing/>
              <w:jc w:val="both"/>
              <w:rPr>
                <w:rStyle w:val="Strong"/>
                <w:rFonts w:ascii="Times New Roman" w:eastAsiaTheme="minorEastAsia" w:hAnsi="Times New Roman" w:cs="Times New Roman"/>
                <w:b w:val="0"/>
                <w:bCs w:val="0"/>
                <w:color w:val="000000"/>
                <w:lang w:val="en-CA"/>
              </w:rPr>
            </w:pPr>
          </w:p>
        </w:tc>
      </w:tr>
      <w:tr w:rsidR="0019258A" w:rsidRPr="00695E69" w14:paraId="2C04B391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FB980C" w14:textId="77777777" w:rsidR="0019258A" w:rsidRPr="00695E69" w:rsidRDefault="0019258A" w:rsidP="0019258A">
            <w:pPr>
              <w:jc w:val="center"/>
              <w:rPr>
                <w:rStyle w:val="Strong"/>
                <w:rFonts w:ascii="Times New Roman" w:hAnsi="Times New Roman" w:cs="Times New Roman"/>
              </w:rPr>
            </w:pPr>
            <w:r w:rsidRPr="00695E69">
              <w:rPr>
                <w:rStyle w:val="Strong"/>
                <w:rFonts w:ascii="Times New Roman" w:hAnsi="Times New Roman" w:cs="Times New Roman"/>
              </w:rPr>
              <w:lastRenderedPageBreak/>
              <w:t>RAN1#110b-e</w:t>
            </w:r>
          </w:p>
        </w:tc>
      </w:tr>
      <w:tr w:rsidR="0019258A" w:rsidRPr="00695E69" w14:paraId="7E656348" w14:textId="77777777" w:rsidTr="0019258A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FBAFE" w14:textId="6487B211" w:rsidR="001108C0" w:rsidRPr="001108C0" w:rsidRDefault="001108C0" w:rsidP="001108C0">
            <w:pPr>
              <w:widowControl/>
              <w:rPr>
                <w:rFonts w:ascii="Times" w:eastAsia="Batang" w:hAnsi="Times" w:cs="Times"/>
                <w:b/>
                <w:bCs/>
                <w:highlight w:val="green"/>
                <w:lang w:val="en-CA" w:eastAsia="zh-CN"/>
              </w:rPr>
            </w:pPr>
            <w:proofErr w:type="gramStart"/>
            <w:r w:rsidRPr="001108C0">
              <w:rPr>
                <w:rFonts w:ascii="Times" w:eastAsia="Batang" w:hAnsi="Times" w:cs="Times"/>
                <w:b/>
                <w:bCs/>
                <w:highlight w:val="green"/>
                <w:lang w:val="en-CA" w:eastAsia="zh-CN"/>
              </w:rPr>
              <w:t>Agreement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</w:t>
            </w:r>
            <w:proofErr w:type="gramEnd"/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RAN2 RRC)</w:t>
            </w:r>
          </w:p>
          <w:p w14:paraId="1AC59DFC" w14:textId="77777777" w:rsidR="001108C0" w:rsidRPr="001108C0" w:rsidRDefault="001108C0" w:rsidP="001108C0">
            <w:pPr>
              <w:widowControl/>
              <w:rPr>
                <w:rFonts w:ascii="Times" w:hAnsi="Times" w:cs="Times"/>
                <w:b/>
                <w:lang w:eastAsia="zh-CN"/>
              </w:rPr>
            </w:pPr>
            <w:r w:rsidRPr="001108C0">
              <w:rPr>
                <w:rFonts w:ascii="Times" w:hAnsi="Times" w:cs="Times"/>
                <w:bCs/>
                <w:color w:val="000000"/>
                <w:lang w:eastAsia="zh-CN"/>
              </w:rPr>
              <w:t xml:space="preserve">For SDM scheme of single-DCI based </w:t>
            </w:r>
            <w:proofErr w:type="spellStart"/>
            <w:r w:rsidRPr="001108C0">
              <w:rPr>
                <w:rFonts w:ascii="Times" w:hAnsi="Times" w:cs="Times"/>
                <w:bCs/>
                <w:color w:val="000000"/>
                <w:lang w:eastAsia="zh-CN"/>
              </w:rPr>
              <w:t>STxMP</w:t>
            </w:r>
            <w:proofErr w:type="spellEnd"/>
            <w:r w:rsidRPr="001108C0">
              <w:rPr>
                <w:rFonts w:ascii="Times" w:hAnsi="Times" w:cs="Times"/>
                <w:bCs/>
                <w:color w:val="000000"/>
                <w:lang w:eastAsia="zh-CN"/>
              </w:rPr>
              <w:t xml:space="preserve"> PUSCH </w:t>
            </w:r>
          </w:p>
          <w:p w14:paraId="2A4A7BD4" w14:textId="77777777" w:rsidR="001108C0" w:rsidRPr="001108C0" w:rsidRDefault="001108C0" w:rsidP="001108C0">
            <w:pPr>
              <w:widowControl/>
              <w:numPr>
                <w:ilvl w:val="0"/>
                <w:numId w:val="28"/>
              </w:numPr>
              <w:rPr>
                <w:rFonts w:ascii="Times" w:eastAsia="Times New Roman" w:hAnsi="Times" w:cs="Times"/>
                <w:b/>
                <w:lang w:val="en-GB" w:eastAsia="en-US"/>
              </w:rPr>
            </w:pPr>
            <w:r w:rsidRPr="001108C0">
              <w:rPr>
                <w:rFonts w:ascii="Times" w:eastAsia="Times New Roman" w:hAnsi="Times" w:cs="Times"/>
                <w:bCs/>
                <w:lang w:val="en-GB" w:eastAsia="en-US"/>
              </w:rPr>
              <w:t xml:space="preserve">Configure two SRS resource sets for CB or </w:t>
            </w:r>
            <w:proofErr w:type="gramStart"/>
            <w:r w:rsidRPr="001108C0">
              <w:rPr>
                <w:rFonts w:ascii="Times" w:eastAsia="Times New Roman" w:hAnsi="Times" w:cs="Times"/>
                <w:bCs/>
                <w:lang w:val="en-GB" w:eastAsia="en-US"/>
              </w:rPr>
              <w:t>NCB .</w:t>
            </w:r>
            <w:proofErr w:type="gramEnd"/>
            <w:r w:rsidRPr="001108C0">
              <w:rPr>
                <w:rFonts w:ascii="Times" w:eastAsia="Times New Roman" w:hAnsi="Times" w:cs="Times"/>
                <w:b/>
                <w:lang w:val="en-GB" w:eastAsia="en-US"/>
              </w:rPr>
              <w:t xml:space="preserve"> </w:t>
            </w:r>
          </w:p>
          <w:p w14:paraId="067D3F19" w14:textId="77777777" w:rsidR="001108C0" w:rsidRPr="001108C0" w:rsidRDefault="001108C0" w:rsidP="001108C0">
            <w:pPr>
              <w:widowControl/>
              <w:numPr>
                <w:ilvl w:val="1"/>
                <w:numId w:val="28"/>
              </w:numPr>
              <w:rPr>
                <w:rFonts w:ascii="Times" w:eastAsia="Times New Roman" w:hAnsi="Times" w:cs="Times"/>
                <w:b/>
                <w:lang w:val="en-GB" w:eastAsia="en-US"/>
              </w:rPr>
            </w:pPr>
            <w:proofErr w:type="gramStart"/>
            <w:r w:rsidRPr="001108C0">
              <w:rPr>
                <w:rFonts w:ascii="Times" w:eastAsia="Times New Roman" w:hAnsi="Times" w:cs="Times"/>
                <w:bCs/>
                <w:lang w:val="en-GB" w:eastAsia="en-US"/>
              </w:rPr>
              <w:t>FFS :</w:t>
            </w:r>
            <w:proofErr w:type="gramEnd"/>
            <w:r w:rsidRPr="001108C0">
              <w:rPr>
                <w:rFonts w:ascii="Times" w:eastAsia="Times New Roman" w:hAnsi="Times" w:cs="Times"/>
                <w:bCs/>
                <w:lang w:val="en-GB" w:eastAsia="en-US"/>
              </w:rPr>
              <w:t xml:space="preserve"> These two SRS resource sets can have different number of SRS resources for codebook -based or non-codebook based.</w:t>
            </w:r>
          </w:p>
          <w:p w14:paraId="0DEA55B6" w14:textId="77777777" w:rsidR="001108C0" w:rsidRPr="001108C0" w:rsidRDefault="001108C0" w:rsidP="001108C0">
            <w:pPr>
              <w:widowControl/>
              <w:numPr>
                <w:ilvl w:val="0"/>
                <w:numId w:val="28"/>
              </w:numPr>
              <w:rPr>
                <w:rFonts w:ascii="Times" w:eastAsia="Times New Roman" w:hAnsi="Times" w:cs="Times"/>
                <w:b/>
                <w:lang w:val="en-GB" w:eastAsia="en-US"/>
              </w:rPr>
            </w:pPr>
            <w:r w:rsidRPr="001108C0">
              <w:rPr>
                <w:rFonts w:ascii="Times" w:eastAsia="Times New Roman" w:hAnsi="Times" w:cs="Times"/>
                <w:bCs/>
                <w:lang w:val="en-GB" w:eastAsia="en-US"/>
              </w:rPr>
              <w:t xml:space="preserve">For codebook -based PUSCH , DCI indicates two TPMI fields, and each TPMI field separately indicates the precoding information and the number of layers conveyed over the SRS ports </w:t>
            </w:r>
            <w:r w:rsidRPr="001108C0">
              <w:rPr>
                <w:rFonts w:ascii="Times" w:eastAsia="Times New Roman" w:hAnsi="Times" w:cs="Times"/>
                <w:bCs/>
                <w:color w:val="FF0000"/>
                <w:lang w:val="en-GB" w:eastAsia="en-US"/>
              </w:rPr>
              <w:t xml:space="preserve">of the indicated SRS resource </w:t>
            </w:r>
            <w:r w:rsidRPr="001108C0">
              <w:rPr>
                <w:rFonts w:ascii="Times" w:eastAsia="Times New Roman" w:hAnsi="Times" w:cs="Times"/>
                <w:bCs/>
                <w:lang w:val="en-GB" w:eastAsia="en-US"/>
              </w:rPr>
              <w:t xml:space="preserve">in each SRS resource set. </w:t>
            </w:r>
          </w:p>
          <w:p w14:paraId="71E6E05C" w14:textId="77777777" w:rsidR="001108C0" w:rsidRPr="001108C0" w:rsidRDefault="001108C0" w:rsidP="001108C0">
            <w:pPr>
              <w:widowControl/>
              <w:numPr>
                <w:ilvl w:val="0"/>
                <w:numId w:val="28"/>
              </w:numPr>
              <w:rPr>
                <w:rFonts w:ascii="Times" w:eastAsia="Times New Roman" w:hAnsi="Times" w:cs="Times"/>
                <w:b/>
                <w:lang w:val="en-GB" w:eastAsia="en-US"/>
              </w:rPr>
            </w:pPr>
            <w:r w:rsidRPr="001108C0">
              <w:rPr>
                <w:rFonts w:ascii="Times" w:eastAsia="Times New Roman" w:hAnsi="Times" w:cs="Times"/>
                <w:bCs/>
                <w:lang w:val="en-GB" w:eastAsia="en-US"/>
              </w:rPr>
              <w:t>For non-codebook based PUSCH and codebook -based PUSCH , DCI indicates two SRI fields and each field indicates SRS resource(s)  for each SRS resource set separately.</w:t>
            </w:r>
            <w:r w:rsidRPr="001108C0">
              <w:rPr>
                <w:rFonts w:ascii="Times" w:eastAsia="Times New Roman" w:hAnsi="Times" w:cs="Times"/>
                <w:b/>
                <w:lang w:val="en-GB" w:eastAsia="en-US"/>
              </w:rPr>
              <w:t xml:space="preserve"> </w:t>
            </w:r>
          </w:p>
          <w:p w14:paraId="413A20EF" w14:textId="77777777" w:rsidR="001108C0" w:rsidRPr="001108C0" w:rsidRDefault="001108C0" w:rsidP="001108C0">
            <w:pPr>
              <w:widowControl/>
              <w:numPr>
                <w:ilvl w:val="1"/>
                <w:numId w:val="28"/>
              </w:numPr>
              <w:rPr>
                <w:rFonts w:ascii="Times" w:eastAsia="Times New Roman" w:hAnsi="Times" w:cs="Times"/>
                <w:b/>
                <w:lang w:val="en-GB" w:eastAsia="en-US"/>
              </w:rPr>
            </w:pPr>
            <w:r w:rsidRPr="001108C0">
              <w:rPr>
                <w:rFonts w:ascii="Times" w:eastAsia="Times New Roman" w:hAnsi="Times" w:cs="Times"/>
                <w:bCs/>
                <w:lang w:val="en-GB" w:eastAsia="en-US"/>
              </w:rPr>
              <w:t>FFS : For codebook -based PUSCH , the two SRS resources indicated by the two SRI fields can have different number of SRS ports</w:t>
            </w:r>
          </w:p>
          <w:p w14:paraId="3836C2CF" w14:textId="4E8FB31F" w:rsidR="001108C0" w:rsidRDefault="001108C0" w:rsidP="007C4C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Style w:val="Strong"/>
                <w:rFonts w:ascii="Times New Roman" w:eastAsia="Malgun Gothic" w:hAnsi="Times New Roman" w:cs="Times New Roman"/>
                <w:lang w:val="en-GB"/>
              </w:rPr>
            </w:pPr>
          </w:p>
          <w:p w14:paraId="63B3AF39" w14:textId="5700AB12" w:rsidR="001108C0" w:rsidRPr="001108C0" w:rsidRDefault="001108C0" w:rsidP="001108C0">
            <w:pPr>
              <w:widowControl/>
              <w:rPr>
                <w:rFonts w:ascii="Times" w:eastAsia="Batang" w:hAnsi="Times" w:cs="Times"/>
                <w:b/>
                <w:bCs/>
                <w:highlight w:val="green"/>
                <w:lang w:val="en-CA" w:eastAsia="zh-CN"/>
              </w:rPr>
            </w:pPr>
            <w:proofErr w:type="gramStart"/>
            <w:r w:rsidRPr="001108C0">
              <w:rPr>
                <w:rFonts w:ascii="Times" w:eastAsia="Batang" w:hAnsi="Times" w:cs="Times"/>
                <w:b/>
                <w:bCs/>
                <w:highlight w:val="green"/>
                <w:lang w:val="en-CA" w:eastAsia="zh-CN"/>
              </w:rPr>
              <w:t>Agreement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</w:t>
            </w:r>
            <w:proofErr w:type="gramEnd"/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RAN2 RRC)</w:t>
            </w:r>
          </w:p>
          <w:p w14:paraId="7F5609AD" w14:textId="77777777" w:rsidR="001108C0" w:rsidRPr="001108C0" w:rsidRDefault="001108C0" w:rsidP="001108C0">
            <w:pPr>
              <w:widowControl/>
              <w:rPr>
                <w:rFonts w:ascii="Times" w:eastAsia="Batang" w:hAnsi="Times" w:cs="Times"/>
                <w:bCs/>
                <w:lang w:val="en-GB" w:eastAsia="zh-CN"/>
              </w:rPr>
            </w:pPr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 xml:space="preserve">Regarding the TPMI/SRI indication for multi-DCI based </w:t>
            </w:r>
            <w:proofErr w:type="spellStart"/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>STxMP</w:t>
            </w:r>
            <w:proofErr w:type="spellEnd"/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 xml:space="preserve"> PUSCH+PUSCH:</w:t>
            </w:r>
          </w:p>
          <w:p w14:paraId="22BE283D" w14:textId="77777777" w:rsidR="001108C0" w:rsidRPr="001108C0" w:rsidRDefault="001108C0" w:rsidP="001108C0">
            <w:pPr>
              <w:widowControl/>
              <w:numPr>
                <w:ilvl w:val="0"/>
                <w:numId w:val="29"/>
              </w:numPr>
              <w:jc w:val="both"/>
              <w:rPr>
                <w:rFonts w:ascii="Times" w:eastAsia="Batang" w:hAnsi="Times" w:cs="Times"/>
                <w:bCs/>
                <w:lang w:val="en-GB" w:eastAsia="zh-CN"/>
              </w:rPr>
            </w:pPr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>Configure two SRS resource sets for CB or NCB.</w:t>
            </w:r>
          </w:p>
          <w:p w14:paraId="741A5F55" w14:textId="77777777" w:rsidR="001108C0" w:rsidRPr="001108C0" w:rsidRDefault="001108C0" w:rsidP="001108C0">
            <w:pPr>
              <w:widowControl/>
              <w:numPr>
                <w:ilvl w:val="1"/>
                <w:numId w:val="29"/>
              </w:numPr>
              <w:jc w:val="both"/>
              <w:rPr>
                <w:rFonts w:ascii="Times" w:eastAsia="Batang" w:hAnsi="Times" w:cs="Times"/>
                <w:bCs/>
                <w:lang w:val="en-GB" w:eastAsia="zh-CN"/>
              </w:rPr>
            </w:pPr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 xml:space="preserve">FFS: Whether/how to associate </w:t>
            </w:r>
            <w:proofErr w:type="spellStart"/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>coresetPoolIndex</w:t>
            </w:r>
            <w:proofErr w:type="spellEnd"/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 xml:space="preserve"> with SRS resource set implicitly or explicitly.</w:t>
            </w:r>
          </w:p>
          <w:p w14:paraId="32C84268" w14:textId="77777777" w:rsidR="001108C0" w:rsidRPr="001108C0" w:rsidRDefault="001108C0" w:rsidP="001108C0">
            <w:pPr>
              <w:widowControl/>
              <w:numPr>
                <w:ilvl w:val="1"/>
                <w:numId w:val="29"/>
              </w:numPr>
              <w:jc w:val="both"/>
              <w:rPr>
                <w:rFonts w:ascii="Times" w:eastAsia="Batang" w:hAnsi="Times" w:cs="Times"/>
                <w:bCs/>
                <w:lang w:val="en-GB" w:eastAsia="zh-CN"/>
              </w:rPr>
            </w:pPr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>FFS: the maximal number of configured/indicated SRS resources in each set for NCB/CB</w:t>
            </w:r>
          </w:p>
          <w:p w14:paraId="47A85371" w14:textId="77777777" w:rsidR="001108C0" w:rsidRPr="001108C0" w:rsidRDefault="001108C0" w:rsidP="001108C0">
            <w:pPr>
              <w:widowControl/>
              <w:numPr>
                <w:ilvl w:val="1"/>
                <w:numId w:val="29"/>
              </w:numPr>
              <w:jc w:val="both"/>
              <w:rPr>
                <w:rFonts w:ascii="Times" w:eastAsia="Batang" w:hAnsi="Times" w:cs="Times"/>
                <w:bCs/>
                <w:lang w:val="en-GB" w:eastAsia="zh-CN"/>
              </w:rPr>
            </w:pPr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>FFS: the maximal number of SRS ports in each set for CB.</w:t>
            </w:r>
          </w:p>
          <w:p w14:paraId="1F95F0B7" w14:textId="77777777" w:rsidR="001108C0" w:rsidRPr="001108C0" w:rsidRDefault="001108C0" w:rsidP="001108C0">
            <w:pPr>
              <w:widowControl/>
              <w:numPr>
                <w:ilvl w:val="0"/>
                <w:numId w:val="29"/>
              </w:numPr>
              <w:jc w:val="both"/>
              <w:rPr>
                <w:rFonts w:ascii="Times" w:eastAsia="Batang" w:hAnsi="Times" w:cs="Times"/>
                <w:bCs/>
                <w:lang w:val="en-GB" w:eastAsia="zh-CN"/>
              </w:rPr>
            </w:pPr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 xml:space="preserve">FFS: Separate codebooks and separate </w:t>
            </w:r>
            <w:proofErr w:type="spellStart"/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>maxRanks</w:t>
            </w:r>
            <w:proofErr w:type="spellEnd"/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 xml:space="preserve"> are configured for different SRS resource sets.</w:t>
            </w:r>
          </w:p>
          <w:p w14:paraId="56406E14" w14:textId="77777777" w:rsidR="001108C0" w:rsidRPr="001108C0" w:rsidRDefault="001108C0" w:rsidP="001108C0">
            <w:pPr>
              <w:widowControl/>
              <w:numPr>
                <w:ilvl w:val="0"/>
                <w:numId w:val="29"/>
              </w:numPr>
              <w:jc w:val="both"/>
              <w:rPr>
                <w:rFonts w:ascii="Times" w:eastAsia="Batang" w:hAnsi="Times" w:cs="Times"/>
                <w:bCs/>
                <w:lang w:val="en-GB" w:eastAsia="zh-CN"/>
              </w:rPr>
            </w:pPr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>For type 1 CG-PUSCH (if supported), FFS how to associate the PUSCH with one TRP</w:t>
            </w:r>
          </w:p>
          <w:p w14:paraId="00CBC7B1" w14:textId="77777777" w:rsidR="001108C0" w:rsidRPr="001108C0" w:rsidRDefault="001108C0" w:rsidP="001108C0">
            <w:pPr>
              <w:widowControl/>
              <w:numPr>
                <w:ilvl w:val="1"/>
                <w:numId w:val="29"/>
              </w:numPr>
              <w:jc w:val="both"/>
              <w:rPr>
                <w:rFonts w:ascii="Times" w:eastAsia="Batang" w:hAnsi="Times" w:cs="Times"/>
                <w:bCs/>
                <w:lang w:val="en-GB" w:eastAsia="zh-CN"/>
              </w:rPr>
            </w:pPr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 xml:space="preserve">e.g., configure a </w:t>
            </w:r>
            <w:proofErr w:type="spellStart"/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>coresetPoolIndex</w:t>
            </w:r>
            <w:proofErr w:type="spellEnd"/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 xml:space="preserve"> value in a type 1 CG-PUSCH</w:t>
            </w:r>
          </w:p>
          <w:p w14:paraId="24B87D49" w14:textId="77777777" w:rsidR="001108C0" w:rsidRPr="001108C0" w:rsidRDefault="001108C0" w:rsidP="001108C0">
            <w:pPr>
              <w:widowControl/>
              <w:numPr>
                <w:ilvl w:val="1"/>
                <w:numId w:val="29"/>
              </w:numPr>
              <w:jc w:val="both"/>
              <w:rPr>
                <w:rFonts w:ascii="Times" w:eastAsia="Batang" w:hAnsi="Times" w:cs="Times"/>
                <w:bCs/>
                <w:lang w:val="en-GB" w:eastAsia="zh-CN"/>
              </w:rPr>
            </w:pPr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 xml:space="preserve">e.g., use a single CG to configure two type 1 CG PUSCHs for </w:t>
            </w:r>
            <w:proofErr w:type="spellStart"/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>STxMP</w:t>
            </w:r>
            <w:proofErr w:type="spellEnd"/>
            <w:r w:rsidRPr="001108C0">
              <w:rPr>
                <w:rFonts w:ascii="Times" w:eastAsia="Batang" w:hAnsi="Times" w:cs="Times"/>
                <w:bCs/>
                <w:lang w:val="en-GB" w:eastAsia="zh-CN"/>
              </w:rPr>
              <w:t xml:space="preserve"> PUSCH+PUSCH</w:t>
            </w:r>
          </w:p>
          <w:p w14:paraId="79D79A1A" w14:textId="5A2B449B" w:rsidR="001108C0" w:rsidRDefault="001108C0" w:rsidP="007C4C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Style w:val="Strong"/>
                <w:rFonts w:ascii="Times New Roman" w:eastAsia="Malgun Gothic" w:hAnsi="Times New Roman" w:cs="Times New Roman"/>
                <w:lang w:val="en-GB"/>
              </w:rPr>
            </w:pPr>
          </w:p>
          <w:p w14:paraId="4CADFBD4" w14:textId="39A25E20" w:rsidR="001108C0" w:rsidRPr="001108C0" w:rsidRDefault="001108C0" w:rsidP="001108C0">
            <w:pPr>
              <w:widowControl/>
              <w:rPr>
                <w:rFonts w:ascii="Times" w:eastAsia="Batang" w:hAnsi="Times" w:cs="Times"/>
                <w:b/>
                <w:bCs/>
                <w:highlight w:val="green"/>
                <w:lang w:val="en-CA" w:eastAsia="zh-CN"/>
              </w:rPr>
            </w:pPr>
            <w:proofErr w:type="gramStart"/>
            <w:r w:rsidRPr="001108C0">
              <w:rPr>
                <w:rFonts w:ascii="Times" w:eastAsia="Batang" w:hAnsi="Times" w:cs="Times"/>
                <w:b/>
                <w:bCs/>
                <w:highlight w:val="green"/>
                <w:lang w:val="en-CA" w:eastAsia="zh-CN"/>
              </w:rPr>
              <w:t>Agreement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</w:t>
            </w:r>
            <w:proofErr w:type="gramEnd"/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RAN2 RRC)</w:t>
            </w:r>
          </w:p>
          <w:p w14:paraId="49A2CD7B" w14:textId="77777777" w:rsidR="001108C0" w:rsidRPr="001108C0" w:rsidRDefault="001108C0" w:rsidP="001108C0">
            <w:pPr>
              <w:widowControl/>
              <w:rPr>
                <w:rFonts w:ascii="Times" w:eastAsia="Batang" w:hAnsi="Times" w:cs="Times"/>
                <w:bCs/>
                <w:lang w:val="en-GB" w:eastAsia="en-US"/>
              </w:rPr>
            </w:pPr>
            <w:r w:rsidRPr="001108C0">
              <w:rPr>
                <w:rFonts w:ascii="Times" w:eastAsia="Batang" w:hAnsi="Times" w:cs="Times"/>
                <w:bCs/>
                <w:lang w:val="en-GB" w:eastAsia="en-US"/>
              </w:rPr>
              <w:t xml:space="preserve">Support SFN-based transmission scheme for </w:t>
            </w:r>
            <w:proofErr w:type="spellStart"/>
            <w:r w:rsidRPr="001108C0">
              <w:rPr>
                <w:rFonts w:ascii="Times" w:eastAsia="Batang" w:hAnsi="Times" w:cs="Times"/>
                <w:bCs/>
                <w:lang w:val="en-GB" w:eastAsia="en-US"/>
              </w:rPr>
              <w:t>STxMP</w:t>
            </w:r>
            <w:proofErr w:type="spellEnd"/>
            <w:r w:rsidRPr="001108C0">
              <w:rPr>
                <w:rFonts w:ascii="Times" w:eastAsia="Batang" w:hAnsi="Times" w:cs="Times"/>
                <w:bCs/>
                <w:lang w:val="en-GB" w:eastAsia="en-US"/>
              </w:rPr>
              <w:t xml:space="preserve"> PUSCH transmission in single-DCI based </w:t>
            </w:r>
            <w:proofErr w:type="spellStart"/>
            <w:r w:rsidRPr="001108C0">
              <w:rPr>
                <w:rFonts w:ascii="Times" w:eastAsia="Batang" w:hAnsi="Times" w:cs="Times"/>
                <w:bCs/>
                <w:lang w:val="en-GB" w:eastAsia="en-US"/>
              </w:rPr>
              <w:t>mTRP</w:t>
            </w:r>
            <w:proofErr w:type="spellEnd"/>
            <w:r w:rsidRPr="001108C0">
              <w:rPr>
                <w:rFonts w:ascii="Times" w:eastAsia="Batang" w:hAnsi="Times" w:cs="Times"/>
                <w:bCs/>
                <w:lang w:val="en-GB" w:eastAsia="en-US"/>
              </w:rPr>
              <w:t xml:space="preserve"> system in Rel-18</w:t>
            </w:r>
          </w:p>
          <w:p w14:paraId="39932061" w14:textId="2501D62E" w:rsidR="001108C0" w:rsidRPr="001108C0" w:rsidRDefault="001108C0" w:rsidP="001108C0">
            <w:pPr>
              <w:widowControl/>
              <w:rPr>
                <w:rFonts w:ascii="Times" w:eastAsia="Batang" w:hAnsi="Times" w:cs="Times"/>
                <w:b/>
                <w:bCs/>
                <w:highlight w:val="green"/>
                <w:lang w:val="en-CA" w:eastAsia="zh-CN"/>
              </w:rPr>
            </w:pPr>
            <w:proofErr w:type="gramStart"/>
            <w:r w:rsidRPr="001108C0">
              <w:rPr>
                <w:rFonts w:ascii="Times" w:eastAsia="Batang" w:hAnsi="Times" w:cs="Times"/>
                <w:b/>
                <w:bCs/>
                <w:highlight w:val="green"/>
                <w:lang w:val="en-CA" w:eastAsia="zh-CN"/>
              </w:rPr>
              <w:t>Agreement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</w:t>
            </w:r>
            <w:proofErr w:type="gramEnd"/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RAN2 RRC)</w:t>
            </w:r>
          </w:p>
          <w:p w14:paraId="5C4DE927" w14:textId="77777777" w:rsidR="001108C0" w:rsidRPr="001108C0" w:rsidRDefault="001108C0" w:rsidP="001108C0">
            <w:pPr>
              <w:widowControl/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For the switching between SDM scheme of single-DCI based </w:t>
            </w:r>
            <w:proofErr w:type="spellStart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>STxMP</w:t>
            </w:r>
            <w:proofErr w:type="spellEnd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 PUSCH and Rel-17 </w:t>
            </w:r>
            <w:proofErr w:type="spellStart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>mTRP</w:t>
            </w:r>
            <w:proofErr w:type="spellEnd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 </w:t>
            </w:r>
            <w:r w:rsidRPr="001108C0"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PUSCH TDM scheme, </w:t>
            </w:r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>Alt2 is supported. FFS: Whether Alt1 is supported in addition to Alt2.</w:t>
            </w:r>
          </w:p>
          <w:p w14:paraId="33F654AF" w14:textId="77777777" w:rsidR="001108C0" w:rsidRPr="001108C0" w:rsidRDefault="001108C0" w:rsidP="001108C0">
            <w:pPr>
              <w:widowControl/>
              <w:numPr>
                <w:ilvl w:val="0"/>
                <w:numId w:val="30"/>
              </w:numPr>
              <w:jc w:val="both"/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Alt1: Support dynamic switching between SDM scheme of single-DCI based </w:t>
            </w:r>
            <w:proofErr w:type="spellStart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>STxMP</w:t>
            </w:r>
            <w:proofErr w:type="spellEnd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 PUSCH and Rel-17 </w:t>
            </w:r>
            <w:proofErr w:type="spellStart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>mTRP</w:t>
            </w:r>
            <w:proofErr w:type="spellEnd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 PUSCH TDM scheme</w:t>
            </w:r>
          </w:p>
          <w:p w14:paraId="0C1B9D69" w14:textId="77777777" w:rsidR="001108C0" w:rsidRPr="001108C0" w:rsidRDefault="001108C0" w:rsidP="001108C0">
            <w:pPr>
              <w:widowControl/>
              <w:numPr>
                <w:ilvl w:val="1"/>
                <w:numId w:val="30"/>
              </w:numPr>
              <w:jc w:val="both"/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>FFS: how to support dynamic switching, e.g., using the indicated PUSCH repetition number</w:t>
            </w:r>
          </w:p>
          <w:p w14:paraId="1A7284D6" w14:textId="77777777" w:rsidR="001108C0" w:rsidRPr="001108C0" w:rsidRDefault="001108C0" w:rsidP="001108C0">
            <w:pPr>
              <w:widowControl/>
              <w:numPr>
                <w:ilvl w:val="1"/>
                <w:numId w:val="30"/>
              </w:numPr>
              <w:jc w:val="both"/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Note: It is up to </w:t>
            </w:r>
            <w:proofErr w:type="spellStart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>gNB</w:t>
            </w:r>
            <w:proofErr w:type="spellEnd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 implementation to configure SDM scheme of single-DCI based </w:t>
            </w:r>
            <w:proofErr w:type="spellStart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>STxMP</w:t>
            </w:r>
            <w:proofErr w:type="spellEnd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 PUSCH or Rel-17 </w:t>
            </w:r>
            <w:proofErr w:type="spellStart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>mTRP</w:t>
            </w:r>
            <w:proofErr w:type="spellEnd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 PUSCH TDM scheme or both of them in RRC. Dynamic switching between them is only when both schemes are configured in RRC.</w:t>
            </w:r>
          </w:p>
          <w:p w14:paraId="365EC85B" w14:textId="77777777" w:rsidR="001108C0" w:rsidRPr="001108C0" w:rsidRDefault="001108C0" w:rsidP="001108C0">
            <w:pPr>
              <w:widowControl/>
              <w:numPr>
                <w:ilvl w:val="0"/>
                <w:numId w:val="30"/>
              </w:numPr>
              <w:jc w:val="both"/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</w:pPr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lastRenderedPageBreak/>
              <w:t xml:space="preserve">Alt2: Support RRC-based switching between SDM scheme of single-DCI based </w:t>
            </w:r>
            <w:proofErr w:type="spellStart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>STxMP</w:t>
            </w:r>
            <w:proofErr w:type="spellEnd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 PUSCH and Rel-17 </w:t>
            </w:r>
            <w:proofErr w:type="spellStart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>mTRP</w:t>
            </w:r>
            <w:proofErr w:type="spellEnd"/>
            <w:r w:rsidRPr="001108C0">
              <w:rPr>
                <w:rFonts w:ascii="Times" w:eastAsia="Batang" w:hAnsi="Times" w:cs="Times New Roman"/>
                <w:bCs/>
                <w:szCs w:val="24"/>
                <w:lang w:val="en-CA" w:eastAsia="zh-CN"/>
              </w:rPr>
              <w:t xml:space="preserve"> PUSCH TDM scheme</w:t>
            </w:r>
          </w:p>
          <w:p w14:paraId="48F3D137" w14:textId="77777777" w:rsidR="001108C0" w:rsidRPr="001108C0" w:rsidRDefault="001108C0" w:rsidP="007C4C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Style w:val="Strong"/>
                <w:rFonts w:ascii="Times New Roman" w:eastAsia="Malgun Gothic" w:hAnsi="Times New Roman" w:cs="Times New Roman"/>
                <w:lang w:val="en-CA"/>
              </w:rPr>
            </w:pPr>
          </w:p>
          <w:p w14:paraId="74B81A90" w14:textId="0CDA4577" w:rsidR="00167A71" w:rsidRPr="00167A71" w:rsidRDefault="00167A71" w:rsidP="00167A71">
            <w:pPr>
              <w:widowControl/>
              <w:rPr>
                <w:rFonts w:ascii="Times" w:eastAsia="Batang" w:hAnsi="Times" w:cs="Times"/>
                <w:b/>
                <w:bCs/>
                <w:highlight w:val="green"/>
                <w:lang w:val="en-CA" w:eastAsia="zh-CN"/>
              </w:rPr>
            </w:pPr>
            <w:r w:rsidRPr="00167A71">
              <w:rPr>
                <w:rFonts w:ascii="Times" w:eastAsia="Batang" w:hAnsi="Times" w:cs="Times"/>
                <w:b/>
                <w:bCs/>
                <w:highlight w:val="green"/>
                <w:lang w:val="en-CA" w:eastAsia="zh-CN"/>
              </w:rPr>
              <w:t>Agreement</w:t>
            </w:r>
            <w:r w:rsidRPr="00695E69">
              <w:rPr>
                <w:rStyle w:val="Strong"/>
                <w:rFonts w:ascii="Times New Roman" w:eastAsiaTheme="minorEastAsia" w:hAnsi="Times New Roman" w:cs="Times New Roman"/>
              </w:rPr>
              <w:t>(RAN2 RRC)</w:t>
            </w:r>
          </w:p>
          <w:p w14:paraId="55E0064A" w14:textId="77777777" w:rsidR="00167A71" w:rsidRPr="00167A71" w:rsidRDefault="00167A71" w:rsidP="00167A71">
            <w:pPr>
              <w:widowControl/>
              <w:rPr>
                <w:rFonts w:ascii="Times" w:eastAsia="Batang" w:hAnsi="Times" w:cs="Times"/>
                <w:bCs/>
                <w:lang w:val="en-GB" w:eastAsia="en-US"/>
              </w:rPr>
            </w:pPr>
            <w:r w:rsidRPr="00167A71">
              <w:rPr>
                <w:rFonts w:ascii="Times" w:eastAsia="Batang" w:hAnsi="Times" w:cs="Times"/>
                <w:bCs/>
                <w:lang w:val="en-GB" w:eastAsia="en-US"/>
              </w:rPr>
              <w:t xml:space="preserve">Support SFN-based transmission scheme for </w:t>
            </w:r>
            <w:proofErr w:type="spellStart"/>
            <w:r w:rsidRPr="00167A71">
              <w:rPr>
                <w:rFonts w:ascii="Times" w:eastAsia="Batang" w:hAnsi="Times" w:cs="Times"/>
                <w:bCs/>
                <w:lang w:val="en-GB" w:eastAsia="en-US"/>
              </w:rPr>
              <w:t>STxMP</w:t>
            </w:r>
            <w:proofErr w:type="spellEnd"/>
            <w:r w:rsidRPr="00167A71">
              <w:rPr>
                <w:rFonts w:ascii="Times" w:eastAsia="Batang" w:hAnsi="Times" w:cs="Times"/>
                <w:bCs/>
                <w:lang w:val="en-GB" w:eastAsia="en-US"/>
              </w:rPr>
              <w:t xml:space="preserve"> PUSCH transmission in single-DCI based </w:t>
            </w:r>
            <w:proofErr w:type="spellStart"/>
            <w:r w:rsidRPr="00167A71">
              <w:rPr>
                <w:rFonts w:ascii="Times" w:eastAsia="Batang" w:hAnsi="Times" w:cs="Times"/>
                <w:bCs/>
                <w:lang w:val="en-GB" w:eastAsia="en-US"/>
              </w:rPr>
              <w:t>mTRP</w:t>
            </w:r>
            <w:proofErr w:type="spellEnd"/>
            <w:r w:rsidRPr="00167A71">
              <w:rPr>
                <w:rFonts w:ascii="Times" w:eastAsia="Batang" w:hAnsi="Times" w:cs="Times"/>
                <w:bCs/>
                <w:lang w:val="en-GB" w:eastAsia="en-US"/>
              </w:rPr>
              <w:t xml:space="preserve"> system in Rel-18</w:t>
            </w:r>
          </w:p>
          <w:p w14:paraId="00CAC7F3" w14:textId="4712D308" w:rsidR="001108C0" w:rsidRPr="00695E69" w:rsidRDefault="001108C0" w:rsidP="007C4C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Style w:val="Strong"/>
                <w:rFonts w:ascii="Times New Roman" w:eastAsia="Malgun Gothic" w:hAnsi="Times New Roman" w:cs="Times New Roman"/>
                <w:b w:val="0"/>
                <w:bCs w:val="0"/>
                <w:lang w:val="en-GB"/>
              </w:rPr>
            </w:pPr>
          </w:p>
        </w:tc>
      </w:tr>
      <w:tr w:rsidR="0019258A" w:rsidRPr="00695E69" w14:paraId="6CB52301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9EAF3B" w14:textId="77777777" w:rsidR="0019258A" w:rsidRPr="00695E69" w:rsidRDefault="0019258A" w:rsidP="0019258A">
            <w:pPr>
              <w:jc w:val="center"/>
              <w:rPr>
                <w:rStyle w:val="Strong"/>
                <w:rFonts w:ascii="Times New Roman" w:hAnsi="Times New Roman" w:cs="Times New Roman"/>
                <w:highlight w:val="green"/>
              </w:rPr>
            </w:pPr>
            <w:r w:rsidRPr="00695E69">
              <w:rPr>
                <w:rStyle w:val="Strong"/>
                <w:rFonts w:ascii="Times New Roman" w:hAnsi="Times New Roman" w:cs="Times New Roman"/>
              </w:rPr>
              <w:lastRenderedPageBreak/>
              <w:t>RAN1#110</w:t>
            </w:r>
          </w:p>
        </w:tc>
      </w:tr>
      <w:tr w:rsidR="0019258A" w:rsidRPr="00695E69" w14:paraId="3BBA52A9" w14:textId="77777777" w:rsidTr="0019258A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ADCD" w14:textId="7EED2BD3" w:rsidR="001108C0" w:rsidRPr="001108C0" w:rsidRDefault="001108C0" w:rsidP="001108C0">
            <w:pPr>
              <w:pStyle w:val="ListParagraph"/>
              <w:suppressAutoHyphens w:val="0"/>
              <w:spacing w:afterLines="50" w:after="180" w:line="240" w:lineRule="auto"/>
              <w:rPr>
                <w:rStyle w:val="Strong"/>
                <w:rFonts w:ascii="Times New Roman" w:eastAsia="Microsoft YaHei" w:hAnsi="Times New Roman"/>
                <w:b w:val="0"/>
                <w:bCs w:val="0"/>
                <w:sz w:val="20"/>
                <w:szCs w:val="20"/>
                <w:lang w:eastAsia="zh-CN"/>
              </w:rPr>
            </w:pPr>
          </w:p>
        </w:tc>
      </w:tr>
      <w:tr w:rsidR="0019258A" w:rsidRPr="00695E69" w14:paraId="449EC8A8" w14:textId="77777777" w:rsidTr="0019258A">
        <w:trPr>
          <w:trHeight w:val="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01F848" w14:textId="77777777" w:rsidR="0019258A" w:rsidRPr="00695E69" w:rsidRDefault="0019258A" w:rsidP="0019258A">
            <w:pPr>
              <w:jc w:val="center"/>
              <w:rPr>
                <w:rFonts w:ascii="Times New Roman" w:hAnsi="Times New Roman" w:cs="Times New Roman"/>
                <w:b/>
                <w:bCs/>
                <w:highlight w:val="green"/>
                <w:lang w:eastAsia="en-US"/>
              </w:rPr>
            </w:pPr>
            <w:r w:rsidRPr="00695E69">
              <w:rPr>
                <w:rStyle w:val="Strong"/>
                <w:rFonts w:ascii="Times New Roman" w:hAnsi="Times New Roman" w:cs="Times New Roman"/>
              </w:rPr>
              <w:t>RAN1#109e</w:t>
            </w:r>
          </w:p>
        </w:tc>
      </w:tr>
      <w:tr w:rsidR="0019258A" w:rsidRPr="00695E69" w14:paraId="4E53E973" w14:textId="77777777" w:rsidTr="00CF44A6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681" w14:textId="59FB0432" w:rsidR="0019258A" w:rsidRPr="00695E69" w:rsidRDefault="0019258A" w:rsidP="0019258A">
            <w:pPr>
              <w:rPr>
                <w:rFonts w:ascii="Times New Roman" w:eastAsia="Batang" w:hAnsi="Times New Roman" w:cs="Times New Roman"/>
                <w:b/>
                <w:bCs/>
                <w:highlight w:val="green"/>
                <w:lang w:val="en-GB" w:eastAsia="en-US"/>
              </w:rPr>
            </w:pPr>
          </w:p>
        </w:tc>
      </w:tr>
    </w:tbl>
    <w:p w14:paraId="4CB90581" w14:textId="77777777" w:rsidR="00724359" w:rsidRPr="00695E69" w:rsidRDefault="00724359">
      <w:pPr>
        <w:rPr>
          <w:rFonts w:ascii="Times New Roman" w:hAnsi="Times New Roman" w:cs="Times New Roman"/>
          <w:sz w:val="20"/>
          <w:szCs w:val="20"/>
        </w:rPr>
      </w:pPr>
    </w:p>
    <w:sectPr w:rsidR="00724359" w:rsidRPr="00695E69" w:rsidSect="0019258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F2E2F" w14:textId="77777777" w:rsidR="00864BE5" w:rsidRDefault="00864BE5" w:rsidP="0019258A">
      <w:r>
        <w:separator/>
      </w:r>
    </w:p>
  </w:endnote>
  <w:endnote w:type="continuationSeparator" w:id="0">
    <w:p w14:paraId="69FC7773" w14:textId="77777777" w:rsidR="00864BE5" w:rsidRDefault="00864BE5" w:rsidP="0019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F2C68" w14:textId="77777777" w:rsidR="00864BE5" w:rsidRDefault="00864BE5" w:rsidP="0019258A">
      <w:r>
        <w:separator/>
      </w:r>
    </w:p>
  </w:footnote>
  <w:footnote w:type="continuationSeparator" w:id="0">
    <w:p w14:paraId="37EA9B4F" w14:textId="77777777" w:rsidR="00864BE5" w:rsidRDefault="00864BE5" w:rsidP="00192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802B68"/>
    <w:multiLevelType w:val="hybridMultilevel"/>
    <w:tmpl w:val="017684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D73A4C"/>
    <w:multiLevelType w:val="multilevel"/>
    <w:tmpl w:val="05D73A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A4CCA"/>
    <w:multiLevelType w:val="multilevel"/>
    <w:tmpl w:val="0A0A4CCA"/>
    <w:lvl w:ilvl="0">
      <w:start w:val="1"/>
      <w:numFmt w:val="bullet"/>
      <w:lvlText w:val=""/>
      <w:lvlJc w:val="left"/>
      <w:pPr>
        <w:tabs>
          <w:tab w:val="left" w:pos="0"/>
        </w:tabs>
        <w:ind w:left="120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68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216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64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312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60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408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56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5040" w:hanging="480"/>
      </w:pPr>
      <w:rPr>
        <w:rFonts w:ascii="Wingdings" w:hAnsi="Wingdings" w:cs="Wingdings" w:hint="default"/>
      </w:rPr>
    </w:lvl>
  </w:abstractNum>
  <w:abstractNum w:abstractNumId="4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E4AF6"/>
    <w:multiLevelType w:val="multilevel"/>
    <w:tmpl w:val="1F8E4A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A4964"/>
    <w:multiLevelType w:val="multilevel"/>
    <w:tmpl w:val="2B5A4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F64CF"/>
    <w:multiLevelType w:val="multilevel"/>
    <w:tmpl w:val="2D9F6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0323B"/>
    <w:multiLevelType w:val="multilevel"/>
    <w:tmpl w:val="30E0323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52C93"/>
    <w:multiLevelType w:val="multilevel"/>
    <w:tmpl w:val="38752C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163F9"/>
    <w:multiLevelType w:val="hybridMultilevel"/>
    <w:tmpl w:val="7C3433DC"/>
    <w:lvl w:ilvl="0" w:tplc="EDCE9818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multilevel"/>
    <w:tmpl w:val="468519EC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8650A5D"/>
    <w:multiLevelType w:val="multilevel"/>
    <w:tmpl w:val="48650A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213D7E"/>
    <w:multiLevelType w:val="multilevel"/>
    <w:tmpl w:val="49213D7E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9" w15:restartNumberingAfterBreak="0">
    <w:nsid w:val="4E717A53"/>
    <w:multiLevelType w:val="multilevel"/>
    <w:tmpl w:val="4E717A53"/>
    <w:lvl w:ilvl="0">
      <w:start w:val="29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5F161F0C"/>
    <w:multiLevelType w:val="multilevel"/>
    <w:tmpl w:val="5F161F0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PMingLiU" w:hAnsi="PMingLiU" w:hint="eastAsia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F1912B1"/>
    <w:multiLevelType w:val="multilevel"/>
    <w:tmpl w:val="A6D00266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267AE4"/>
    <w:multiLevelType w:val="multilevel"/>
    <w:tmpl w:val="63267A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</w:rPr>
    </w:lvl>
  </w:abstractNum>
  <w:abstractNum w:abstractNumId="25" w15:restartNumberingAfterBreak="0">
    <w:nsid w:val="632C6776"/>
    <w:multiLevelType w:val="multilevel"/>
    <w:tmpl w:val="632C6776"/>
    <w:lvl w:ilvl="0">
      <w:start w:val="1"/>
      <w:numFmt w:val="bullet"/>
      <w:lvlText w:val=""/>
      <w:lvlJc w:val="left"/>
      <w:pPr>
        <w:tabs>
          <w:tab w:val="left" w:pos="0"/>
        </w:tabs>
        <w:ind w:left="635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35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15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95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75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155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35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115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595" w:hanging="480"/>
      </w:pPr>
      <w:rPr>
        <w:rFonts w:ascii="Wingdings" w:hAnsi="Wingdings" w:cs="Wingdings" w:hint="default"/>
      </w:rPr>
    </w:lvl>
  </w:abstractNum>
  <w:abstractNum w:abstractNumId="26" w15:restartNumberingAfterBreak="0">
    <w:nsid w:val="68071A38"/>
    <w:multiLevelType w:val="multilevel"/>
    <w:tmpl w:val="68071A38"/>
    <w:lvl w:ilvl="0">
      <w:start w:val="1"/>
      <w:numFmt w:val="bullet"/>
      <w:lvlText w:val=""/>
      <w:lvlJc w:val="left"/>
      <w:pPr>
        <w:tabs>
          <w:tab w:val="left" w:pos="0"/>
        </w:tabs>
        <w:ind w:left="635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35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15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95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75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155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35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115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595" w:hanging="480"/>
      </w:pPr>
      <w:rPr>
        <w:rFonts w:ascii="Wingdings" w:hAnsi="Wingdings" w:cs="Wingdings" w:hint="default"/>
      </w:rPr>
    </w:lvl>
  </w:abstractNum>
  <w:abstractNum w:abstractNumId="27" w15:restartNumberingAfterBreak="0">
    <w:nsid w:val="68EA2619"/>
    <w:multiLevelType w:val="multilevel"/>
    <w:tmpl w:val="68EA2619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44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8" w15:restartNumberingAfterBreak="0">
    <w:nsid w:val="6DF060C5"/>
    <w:multiLevelType w:val="multilevel"/>
    <w:tmpl w:val="6DF060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4D0E5A"/>
    <w:multiLevelType w:val="multilevel"/>
    <w:tmpl w:val="704D0E5A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1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103C7"/>
    <w:multiLevelType w:val="multilevel"/>
    <w:tmpl w:val="78510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30"/>
  </w:num>
  <w:num w:numId="4">
    <w:abstractNumId w:val="3"/>
  </w:num>
  <w:num w:numId="5">
    <w:abstractNumId w:val="22"/>
  </w:num>
  <w:num w:numId="6">
    <w:abstractNumId w:val="10"/>
  </w:num>
  <w:num w:numId="7">
    <w:abstractNumId w:val="19"/>
  </w:num>
  <w:num w:numId="8">
    <w:abstractNumId w:val="27"/>
  </w:num>
  <w:num w:numId="9">
    <w:abstractNumId w:val="18"/>
  </w:num>
  <w:num w:numId="10">
    <w:abstractNumId w:val="26"/>
  </w:num>
  <w:num w:numId="11">
    <w:abstractNumId w:val="24"/>
  </w:num>
  <w:num w:numId="12">
    <w:abstractNumId w:val="25"/>
  </w:num>
  <w:num w:numId="13">
    <w:abstractNumId w:val="2"/>
  </w:num>
  <w:num w:numId="14">
    <w:abstractNumId w:val="28"/>
  </w:num>
  <w:num w:numId="15">
    <w:abstractNumId w:val="12"/>
  </w:num>
  <w:num w:numId="16">
    <w:abstractNumId w:val="17"/>
  </w:num>
  <w:num w:numId="17">
    <w:abstractNumId w:val="23"/>
  </w:num>
  <w:num w:numId="18">
    <w:abstractNumId w:val="1"/>
  </w:num>
  <w:num w:numId="19">
    <w:abstractNumId w:val="15"/>
  </w:num>
  <w:num w:numId="20">
    <w:abstractNumId w:val="11"/>
  </w:num>
  <w:num w:numId="21">
    <w:abstractNumId w:val="6"/>
  </w:num>
  <w:num w:numId="22">
    <w:abstractNumId w:val="13"/>
  </w:num>
  <w:num w:numId="23">
    <w:abstractNumId w:val="16"/>
  </w:num>
  <w:num w:numId="24">
    <w:abstractNumId w:val="29"/>
  </w:num>
  <w:num w:numId="25">
    <w:abstractNumId w:val="9"/>
  </w:num>
  <w:num w:numId="26">
    <w:abstractNumId w:val="7"/>
  </w:num>
  <w:num w:numId="27">
    <w:abstractNumId w:val="5"/>
  </w:num>
  <w:num w:numId="28">
    <w:abstractNumId w:val="0"/>
  </w:num>
  <w:num w:numId="29">
    <w:abstractNumId w:val="31"/>
  </w:num>
  <w:num w:numId="30">
    <w:abstractNumId w:val="8"/>
  </w:num>
  <w:num w:numId="31">
    <w:abstractNumId w:val="33"/>
  </w:num>
  <w:num w:numId="32">
    <w:abstractNumId w:val="32"/>
  </w:num>
  <w:num w:numId="33">
    <w:abstractNumId w:val="20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8A"/>
    <w:rsid w:val="00050869"/>
    <w:rsid w:val="000973F4"/>
    <w:rsid w:val="001108C0"/>
    <w:rsid w:val="0013535B"/>
    <w:rsid w:val="00156C66"/>
    <w:rsid w:val="00167A71"/>
    <w:rsid w:val="0019104B"/>
    <w:rsid w:val="0019258A"/>
    <w:rsid w:val="001A08F8"/>
    <w:rsid w:val="001B3334"/>
    <w:rsid w:val="002950B3"/>
    <w:rsid w:val="004C5E6C"/>
    <w:rsid w:val="005269FE"/>
    <w:rsid w:val="005E0232"/>
    <w:rsid w:val="006228BC"/>
    <w:rsid w:val="00695E69"/>
    <w:rsid w:val="00724359"/>
    <w:rsid w:val="007C4C74"/>
    <w:rsid w:val="00864BE5"/>
    <w:rsid w:val="008954D6"/>
    <w:rsid w:val="00CF44A6"/>
    <w:rsid w:val="00D20340"/>
    <w:rsid w:val="00D6614C"/>
    <w:rsid w:val="00F2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C20CA4"/>
  <w15:chartTrackingRefBased/>
  <w15:docId w15:val="{5645E77C-18A3-4F5F-987C-A6EED88D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9258A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9258A"/>
    <w:rPr>
      <w:b/>
      <w:bCs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19258A"/>
    <w:rPr>
      <w:rFonts w:ascii="Arial" w:eastAsia="Batang" w:hAnsi="Arial" w:cs="Times New Roman"/>
      <w:sz w:val="32"/>
      <w:szCs w:val="32"/>
      <w:lang w:val="en-GB" w:eastAsia="ko-KR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列出段落11"/>
    <w:basedOn w:val="Normal"/>
    <w:link w:val="ListParagraphChar"/>
    <w:uiPriority w:val="34"/>
    <w:qFormat/>
    <w:rsid w:val="0019258A"/>
    <w:pPr>
      <w:widowControl/>
      <w:suppressAutoHyphens/>
      <w:spacing w:after="160" w:line="259" w:lineRule="auto"/>
      <w:ind w:left="720"/>
      <w:contextualSpacing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apple-converted-space">
    <w:name w:val="apple-converted-space"/>
    <w:basedOn w:val="DefaultParagraphFont"/>
    <w:qFormat/>
    <w:rsid w:val="0019258A"/>
  </w:style>
  <w:style w:type="character" w:customStyle="1" w:styleId="xapple-converted-space">
    <w:name w:val="x_apple-converted-space"/>
    <w:basedOn w:val="DefaultParagraphFont"/>
    <w:qFormat/>
    <w:rsid w:val="0019258A"/>
  </w:style>
  <w:style w:type="paragraph" w:styleId="Header">
    <w:name w:val="header"/>
    <w:basedOn w:val="Normal"/>
    <w:link w:val="HeaderChar"/>
    <w:uiPriority w:val="99"/>
    <w:unhideWhenUsed/>
    <w:rsid w:val="006228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228B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228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228BC"/>
    <w:rPr>
      <w:sz w:val="20"/>
      <w:szCs w:val="20"/>
    </w:rPr>
  </w:style>
  <w:style w:type="paragraph" w:customStyle="1" w:styleId="bullet1">
    <w:name w:val="bullet1"/>
    <w:basedOn w:val="ListParagraph"/>
    <w:link w:val="bullet1Char"/>
    <w:uiPriority w:val="99"/>
    <w:qFormat/>
    <w:rsid w:val="001A08F8"/>
    <w:pPr>
      <w:numPr>
        <w:numId w:val="19"/>
      </w:numPr>
      <w:suppressAutoHyphens w:val="0"/>
      <w:spacing w:after="0" w:line="276" w:lineRule="auto"/>
      <w:jc w:val="both"/>
    </w:pPr>
    <w:rPr>
      <w:rFonts w:ascii="Times New Roman" w:eastAsia="DengXian" w:hAnsi="Times New Roman"/>
      <w:iCs/>
      <w:kern w:val="0"/>
      <w:sz w:val="22"/>
      <w:szCs w:val="20"/>
      <w:lang w:eastAsia="en-US"/>
    </w:rPr>
  </w:style>
  <w:style w:type="paragraph" w:customStyle="1" w:styleId="bullet2">
    <w:name w:val="bullet2"/>
    <w:basedOn w:val="Normal"/>
    <w:link w:val="bullet2Char"/>
    <w:uiPriority w:val="99"/>
    <w:qFormat/>
    <w:rsid w:val="001A08F8"/>
    <w:pPr>
      <w:widowControl/>
      <w:numPr>
        <w:ilvl w:val="1"/>
        <w:numId w:val="17"/>
      </w:numPr>
      <w:spacing w:line="259" w:lineRule="auto"/>
      <w:jc w:val="both"/>
    </w:pPr>
    <w:rPr>
      <w:rFonts w:ascii="Times New Roman" w:eastAsia="Batang" w:hAnsi="Times New Roman" w:cs="Times New Roman"/>
      <w:kern w:val="0"/>
      <w:sz w:val="22"/>
      <w:szCs w:val="24"/>
      <w:lang w:eastAsia="en-US"/>
    </w:rPr>
  </w:style>
  <w:style w:type="character" w:customStyle="1" w:styleId="bullet1Char">
    <w:name w:val="bullet1 Char"/>
    <w:link w:val="bullet1"/>
    <w:uiPriority w:val="99"/>
    <w:qFormat/>
    <w:rsid w:val="001A08F8"/>
    <w:rPr>
      <w:rFonts w:ascii="Times New Roman" w:eastAsia="DengXian" w:hAnsi="Times New Roman" w:cs="Times New Roman"/>
      <w:iCs/>
      <w:kern w:val="0"/>
      <w:sz w:val="22"/>
      <w:szCs w:val="20"/>
      <w:lang w:val="en-GB" w:eastAsia="en-US"/>
    </w:rPr>
  </w:style>
  <w:style w:type="paragraph" w:customStyle="1" w:styleId="bullet3">
    <w:name w:val="bullet3"/>
    <w:basedOn w:val="Normal"/>
    <w:uiPriority w:val="99"/>
    <w:qFormat/>
    <w:rsid w:val="001A08F8"/>
    <w:pPr>
      <w:widowControl/>
      <w:numPr>
        <w:ilvl w:val="2"/>
        <w:numId w:val="17"/>
      </w:numPr>
      <w:spacing w:line="259" w:lineRule="auto"/>
      <w:ind w:hanging="18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Normal"/>
    <w:uiPriority w:val="99"/>
    <w:qFormat/>
    <w:rsid w:val="001A08F8"/>
    <w:pPr>
      <w:widowControl/>
      <w:numPr>
        <w:ilvl w:val="3"/>
        <w:numId w:val="17"/>
      </w:numPr>
      <w:spacing w:line="259" w:lineRule="auto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1A08F8"/>
    <w:rPr>
      <w:rFonts w:ascii="Times New Roman" w:eastAsia="Batang" w:hAnsi="Times New Roman" w:cs="Times New Roman"/>
      <w:kern w:val="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9ECE9-1750-4FC0-8B73-919DF953C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Darcy Tsai (蔡承融)</dc:creator>
  <cp:keywords/>
  <dc:description/>
  <cp:lastModifiedBy>Eko Onggosanusi</cp:lastModifiedBy>
  <cp:revision>3</cp:revision>
  <dcterms:created xsi:type="dcterms:W3CDTF">2023-03-03T08:09:00Z</dcterms:created>
  <dcterms:modified xsi:type="dcterms:W3CDTF">2023-03-09T05:20:00Z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2023-02-24T09:31:23Z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6e6c16bf-8bfc-465a-b37e-3d4f9c6d4d31</vt:lpwstr>
  </property>
  <property fmtid="{D5CDD505-2E9C-101B-9397-08002B2CF9AE}" pid="8" name="MSIP_Label_83bcef13-7cac-433f-ba1d-47a323951816_ContentBits">
    <vt:lpwstr>0</vt:lpwstr>
  </property>
</Properties>
</file>